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7" w:type="pct"/>
        <w:tblCellMar>
          <w:left w:w="144" w:type="dxa"/>
          <w:right w:w="115" w:type="dxa"/>
        </w:tblCellMar>
        <w:tblLook w:val="04A0" w:firstRow="1" w:lastRow="0" w:firstColumn="1" w:lastColumn="0" w:noHBand="0" w:noVBand="1"/>
      </w:tblPr>
      <w:tblGrid>
        <w:gridCol w:w="6912"/>
      </w:tblGrid>
      <w:tr w:rsidR="000C13D7" w:rsidRPr="000C13D7" w14:paraId="1D1102E2" w14:textId="77777777" w:rsidTr="00497EB3">
        <w:tc>
          <w:tcPr>
            <w:tcW w:w="6912" w:type="dxa"/>
            <w:tcBorders>
              <w:left w:val="single" w:sz="12" w:space="0" w:color="EF5527"/>
            </w:tcBorders>
          </w:tcPr>
          <w:sdt>
            <w:sdtPr>
              <w:rPr>
                <w:rFonts w:ascii="Verdana Pro Cond Black" w:eastAsia="Times New Roman" w:hAnsi="Verdana Pro Cond Black" w:cs="Times New Roman"/>
                <w:color w:val="EF5527"/>
                <w:kern w:val="0"/>
                <w:sz w:val="72"/>
                <w:szCs w:val="72"/>
                <w:lang w:eastAsia="fr-CA"/>
                <w14:ligatures w14:val="none"/>
              </w:rPr>
              <w:alias w:val="Titre"/>
              <w:id w:val="13406919"/>
              <w:placeholder>
                <w:docPart w:val="3CDC6F76B8724085BE92A8B8876BE85A"/>
              </w:placeholder>
              <w:dataBinding w:prefixMappings="xmlns:ns0='http://schemas.openxmlformats.org/package/2006/metadata/core-properties' xmlns:ns1='http://purl.org/dc/elements/1.1/'" w:xpath="/ns0:coreProperties[1]/ns1:title[1]" w:storeItemID="{6C3C8BC8-F283-45AE-878A-BAB7291924A1}"/>
              <w:text/>
            </w:sdtPr>
            <w:sdtEndPr/>
            <w:sdtContent>
              <w:p w14:paraId="4F3AC7D5" w14:textId="04B89664" w:rsidR="000C13D7" w:rsidRPr="000C13D7" w:rsidRDefault="0011363F" w:rsidP="000C13D7">
                <w:pPr>
                  <w:spacing w:after="0" w:line="216" w:lineRule="auto"/>
                  <w:rPr>
                    <w:rFonts w:ascii="Verdana Pro Cond Black" w:eastAsia="Times New Roman" w:hAnsi="Verdana Pro Cond Black" w:cs="Times New Roman"/>
                    <w:color w:val="00C6BB"/>
                    <w:kern w:val="0"/>
                    <w:sz w:val="88"/>
                    <w:szCs w:val="88"/>
                    <w:lang w:eastAsia="fr-CA"/>
                    <w14:ligatures w14:val="none"/>
                  </w:rPr>
                </w:pPr>
                <w:r>
                  <w:rPr>
                    <w:rFonts w:ascii="Verdana Pro Cond Black" w:eastAsia="Times New Roman" w:hAnsi="Verdana Pro Cond Black" w:cs="Times New Roman"/>
                    <w:color w:val="EF5527"/>
                    <w:kern w:val="0"/>
                    <w:sz w:val="72"/>
                    <w:szCs w:val="72"/>
                    <w:lang w:eastAsia="fr-CA"/>
                    <w14:ligatures w14:val="none"/>
                  </w:rPr>
                  <w:t>Politique de confidentialité et de protection des renseignements personnels</w:t>
                </w:r>
              </w:p>
            </w:sdtContent>
          </w:sdt>
        </w:tc>
      </w:tr>
      <w:tr w:rsidR="00000699" w:rsidRPr="000C13D7" w14:paraId="3FF01603" w14:textId="77777777" w:rsidTr="00000699">
        <w:tc>
          <w:tcPr>
            <w:tcW w:w="6912" w:type="dxa"/>
            <w:tcBorders>
              <w:left w:val="single" w:sz="12" w:space="0" w:color="EF5527"/>
            </w:tcBorders>
            <w:tcMar>
              <w:top w:w="216" w:type="dxa"/>
              <w:left w:w="115" w:type="dxa"/>
              <w:bottom w:w="216" w:type="dxa"/>
              <w:right w:w="115" w:type="dxa"/>
            </w:tcMar>
            <w:vAlign w:val="bottom"/>
          </w:tcPr>
          <w:p w14:paraId="4138A7D9" w14:textId="6271625D" w:rsidR="00000699" w:rsidRDefault="00000699" w:rsidP="001863EE">
            <w:pPr>
              <w:spacing w:after="0" w:line="240" w:lineRule="auto"/>
              <w:rPr>
                <w:rFonts w:ascii="Verdana" w:eastAsia="Times New Roman" w:hAnsi="Verdana" w:cs="Times New Roman"/>
                <w:i/>
                <w:iCs/>
                <w:kern w:val="0"/>
                <w:sz w:val="24"/>
                <w:lang w:eastAsia="fr-CA"/>
                <w14:ligatures w14:val="none"/>
              </w:rPr>
            </w:pPr>
          </w:p>
          <w:p w14:paraId="180982EA" w14:textId="2099A416" w:rsidR="00000699" w:rsidRPr="00000699" w:rsidRDefault="00000699" w:rsidP="001863EE">
            <w:pPr>
              <w:spacing w:after="0" w:line="240" w:lineRule="auto"/>
              <w:rPr>
                <w:rFonts w:ascii="Verdana" w:eastAsia="Times New Roman" w:hAnsi="Verdana" w:cs="Times New Roman"/>
                <w:i/>
                <w:iCs/>
                <w:color w:val="00948B"/>
                <w:kern w:val="0"/>
                <w:sz w:val="24"/>
                <w:lang w:eastAsia="fr-CA"/>
                <w14:ligatures w14:val="none"/>
              </w:rPr>
            </w:pPr>
            <w:r w:rsidRPr="00000699">
              <w:rPr>
                <w:rFonts w:ascii="Verdana" w:eastAsia="Times New Roman" w:hAnsi="Verdana" w:cs="Times New Roman"/>
                <w:i/>
                <w:iCs/>
                <w:kern w:val="0"/>
                <w:sz w:val="24"/>
                <w:lang w:eastAsia="fr-CA"/>
                <w14:ligatures w14:val="none"/>
              </w:rPr>
              <w:t>En conformité avec la Loi sur la protection des renseignements personnels dans le secteur privé</w:t>
            </w:r>
          </w:p>
        </w:tc>
      </w:tr>
      <w:tr w:rsidR="00821F2B" w:rsidRPr="000C13D7" w14:paraId="16BDB2F3" w14:textId="77777777" w:rsidTr="00497EB3">
        <w:tc>
          <w:tcPr>
            <w:tcW w:w="6912" w:type="dxa"/>
            <w:tcMar>
              <w:top w:w="216" w:type="dxa"/>
              <w:left w:w="115" w:type="dxa"/>
              <w:bottom w:w="216" w:type="dxa"/>
              <w:right w:w="115" w:type="dxa"/>
            </w:tcMar>
            <w:vAlign w:val="bottom"/>
          </w:tcPr>
          <w:p w14:paraId="7B11AFA3" w14:textId="01312FA4" w:rsidR="00821F2B" w:rsidRDefault="00821F2B" w:rsidP="001863EE">
            <w:pPr>
              <w:spacing w:after="0" w:line="240" w:lineRule="auto"/>
              <w:rPr>
                <w:rFonts w:ascii="Verdana" w:eastAsia="Times New Roman" w:hAnsi="Verdana" w:cs="Times New Roman"/>
                <w:color w:val="00948B"/>
                <w:kern w:val="0"/>
                <w:sz w:val="24"/>
                <w:lang w:eastAsia="fr-CA"/>
                <w14:ligatures w14:val="none"/>
              </w:rPr>
            </w:pPr>
          </w:p>
          <w:p w14:paraId="185300D7" w14:textId="77777777" w:rsidR="001863EE" w:rsidRDefault="001863EE" w:rsidP="001863EE">
            <w:pPr>
              <w:spacing w:after="0" w:line="240" w:lineRule="auto"/>
              <w:rPr>
                <w:rFonts w:ascii="Verdana" w:eastAsia="Times New Roman" w:hAnsi="Verdana" w:cs="Times New Roman"/>
                <w:color w:val="00948B"/>
                <w:kern w:val="0"/>
                <w:sz w:val="24"/>
                <w:lang w:eastAsia="fr-CA"/>
                <w14:ligatures w14:val="none"/>
              </w:rPr>
            </w:pPr>
          </w:p>
          <w:p w14:paraId="57E86471" w14:textId="77777777" w:rsidR="001863EE" w:rsidRDefault="001863EE" w:rsidP="001863EE">
            <w:pPr>
              <w:spacing w:after="0" w:line="240" w:lineRule="auto"/>
              <w:rPr>
                <w:rFonts w:ascii="Verdana" w:eastAsia="Times New Roman" w:hAnsi="Verdana" w:cs="Times New Roman"/>
                <w:color w:val="00948B"/>
                <w:kern w:val="0"/>
                <w:sz w:val="24"/>
                <w:lang w:eastAsia="fr-CA"/>
                <w14:ligatures w14:val="none"/>
              </w:rPr>
            </w:pPr>
          </w:p>
          <w:p w14:paraId="1406A7FC" w14:textId="1FE4E060" w:rsidR="001863EE" w:rsidRDefault="001863EE" w:rsidP="001863EE">
            <w:pPr>
              <w:spacing w:after="0" w:line="240" w:lineRule="auto"/>
              <w:rPr>
                <w:rFonts w:ascii="Verdana" w:eastAsia="Times New Roman" w:hAnsi="Verdana" w:cs="Times New Roman"/>
                <w:color w:val="00948B"/>
                <w:kern w:val="0"/>
                <w:sz w:val="24"/>
                <w:lang w:eastAsia="fr-CA"/>
                <w14:ligatures w14:val="none"/>
              </w:rPr>
            </w:pPr>
          </w:p>
          <w:p w14:paraId="44244FA0" w14:textId="5BE3AB0D" w:rsidR="00821F2B" w:rsidRDefault="00087359" w:rsidP="001863EE">
            <w:pPr>
              <w:spacing w:after="0" w:line="240" w:lineRule="auto"/>
              <w:rPr>
                <w:rFonts w:ascii="Verdana" w:eastAsia="Times New Roman" w:hAnsi="Verdana" w:cs="Times New Roman"/>
                <w:kern w:val="0"/>
                <w:sz w:val="24"/>
                <w:lang w:eastAsia="fr-CA"/>
                <w14:ligatures w14:val="none"/>
              </w:rPr>
            </w:pPr>
            <w:r w:rsidRPr="001863EE">
              <w:rPr>
                <w:rFonts w:ascii="Verdana" w:eastAsia="Times New Roman" w:hAnsi="Verdana" w:cs="Times New Roman"/>
                <w:kern w:val="0"/>
                <w:sz w:val="24"/>
                <w:lang w:eastAsia="fr-CA"/>
                <w14:ligatures w14:val="none"/>
              </w:rPr>
              <w:t>Politique approuvée par la responsable de la protection des renseignements personnels</w:t>
            </w:r>
          </w:p>
          <w:p w14:paraId="23527293" w14:textId="77777777" w:rsidR="00ED71C5" w:rsidRPr="001863EE" w:rsidRDefault="00ED71C5" w:rsidP="001863EE">
            <w:pPr>
              <w:spacing w:after="0" w:line="240" w:lineRule="auto"/>
              <w:rPr>
                <w:rFonts w:ascii="Verdana" w:eastAsia="Times New Roman" w:hAnsi="Verdana" w:cs="Times New Roman"/>
                <w:kern w:val="0"/>
                <w:sz w:val="24"/>
                <w:lang w:eastAsia="fr-CA"/>
                <w14:ligatures w14:val="none"/>
              </w:rPr>
            </w:pPr>
          </w:p>
          <w:p w14:paraId="4E93CA1E" w14:textId="5BE7FF17" w:rsidR="00821F2B" w:rsidRPr="001863EE" w:rsidRDefault="001863EE" w:rsidP="001863EE">
            <w:pPr>
              <w:spacing w:after="0" w:line="240" w:lineRule="auto"/>
              <w:rPr>
                <w:rFonts w:ascii="Verdana" w:eastAsia="Times New Roman" w:hAnsi="Verdana" w:cs="Times New Roman"/>
                <w:kern w:val="0"/>
                <w:szCs w:val="20"/>
                <w:lang w:eastAsia="fr-CA"/>
                <w14:ligatures w14:val="none"/>
              </w:rPr>
            </w:pPr>
            <w:r w:rsidRPr="001863EE">
              <w:rPr>
                <w:rFonts w:ascii="Verdana" w:eastAsia="Times New Roman" w:hAnsi="Verdana" w:cs="Times New Roman"/>
                <w:kern w:val="0"/>
                <w:szCs w:val="20"/>
                <w:lang w:eastAsia="fr-CA"/>
                <w14:ligatures w14:val="none"/>
              </w:rPr>
              <w:t>20</w:t>
            </w:r>
            <w:r w:rsidR="00DD57C2">
              <w:rPr>
                <w:rFonts w:ascii="Verdana" w:eastAsia="Times New Roman" w:hAnsi="Verdana" w:cs="Times New Roman"/>
                <w:kern w:val="0"/>
                <w:szCs w:val="20"/>
                <w:lang w:eastAsia="fr-CA"/>
                <w14:ligatures w14:val="none"/>
              </w:rPr>
              <w:t> </w:t>
            </w:r>
            <w:r w:rsidRPr="001863EE">
              <w:rPr>
                <w:rFonts w:ascii="Verdana" w:eastAsia="Times New Roman" w:hAnsi="Verdana" w:cs="Times New Roman"/>
                <w:kern w:val="0"/>
                <w:szCs w:val="20"/>
                <w:lang w:eastAsia="fr-CA"/>
                <w14:ligatures w14:val="none"/>
              </w:rPr>
              <w:t>septembre 2023</w:t>
            </w:r>
          </w:p>
        </w:tc>
      </w:tr>
    </w:tbl>
    <w:p w14:paraId="0B32254D" w14:textId="32D77DB3" w:rsidR="004143B2" w:rsidRDefault="007B0155">
      <w:pPr>
        <w:rPr>
          <w:rFonts w:asciiTheme="majorHAnsi" w:eastAsiaTheme="majorEastAsia" w:hAnsiTheme="majorHAnsi" w:cstheme="majorBidi"/>
          <w:spacing w:val="-10"/>
          <w:kern w:val="28"/>
          <w:sz w:val="48"/>
          <w:szCs w:val="48"/>
        </w:rPr>
      </w:pPr>
      <w:r>
        <w:rPr>
          <w:rFonts w:asciiTheme="majorHAnsi" w:eastAsiaTheme="majorEastAsia" w:hAnsiTheme="majorHAnsi" w:cstheme="majorBidi"/>
          <w:noProof/>
          <w:spacing w:val="-10"/>
          <w:kern w:val="28"/>
          <w:sz w:val="48"/>
          <w:szCs w:val="48"/>
        </w:rPr>
        <w:drawing>
          <wp:anchor distT="0" distB="0" distL="114300" distR="114300" simplePos="0" relativeHeight="251658240" behindDoc="1" locked="0" layoutInCell="1" allowOverlap="1" wp14:anchorId="772665B9" wp14:editId="64B931FA">
            <wp:simplePos x="0" y="0"/>
            <wp:positionH relativeFrom="column">
              <wp:posOffset>-863600</wp:posOffset>
            </wp:positionH>
            <wp:positionV relativeFrom="paragraph">
              <wp:posOffset>-635000</wp:posOffset>
            </wp:positionV>
            <wp:extent cx="1371600" cy="1371600"/>
            <wp:effectExtent l="0" t="0" r="0" b="0"/>
            <wp:wrapNone/>
            <wp:docPr id="12796800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680020" name="Image 12796800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4143B2">
        <w:rPr>
          <w:sz w:val="48"/>
          <w:szCs w:val="48"/>
        </w:rPr>
        <w:br w:type="page"/>
      </w:r>
    </w:p>
    <w:sdt>
      <w:sdtPr>
        <w:rPr>
          <w:rFonts w:asciiTheme="minorHAnsi" w:eastAsiaTheme="minorHAnsi" w:hAnsiTheme="minorHAnsi" w:cstheme="minorBidi"/>
          <w:color w:val="auto"/>
          <w:kern w:val="2"/>
          <w:sz w:val="22"/>
          <w:szCs w:val="22"/>
          <w:lang w:val="fr-FR" w:eastAsia="en-US"/>
          <w14:ligatures w14:val="standardContextual"/>
        </w:rPr>
        <w:id w:val="931629987"/>
        <w:docPartObj>
          <w:docPartGallery w:val="Table of Contents"/>
          <w:docPartUnique/>
        </w:docPartObj>
      </w:sdtPr>
      <w:sdtEndPr>
        <w:rPr>
          <w:b/>
          <w:bCs/>
        </w:rPr>
      </w:sdtEndPr>
      <w:sdtContent>
        <w:p w14:paraId="2BBBC0B4" w14:textId="6BB8633C" w:rsidR="00DC7800" w:rsidRDefault="00DC7800">
          <w:pPr>
            <w:pStyle w:val="En-ttedetabledesmatires"/>
            <w:rPr>
              <w:rFonts w:ascii="Verdana" w:hAnsi="Verdana"/>
              <w:color w:val="EF5527"/>
              <w:sz w:val="28"/>
              <w:szCs w:val="28"/>
              <w:lang w:val="fr-FR"/>
            </w:rPr>
          </w:pPr>
          <w:r w:rsidRPr="00DC7800">
            <w:rPr>
              <w:rFonts w:ascii="Verdana" w:hAnsi="Verdana"/>
              <w:color w:val="EF5527"/>
              <w:sz w:val="28"/>
              <w:szCs w:val="28"/>
              <w:lang w:val="fr-FR"/>
            </w:rPr>
            <w:t>Table des matières</w:t>
          </w:r>
        </w:p>
        <w:p w14:paraId="1F751212" w14:textId="77777777" w:rsidR="006D142E" w:rsidRPr="006D142E" w:rsidRDefault="006D142E" w:rsidP="006D142E">
          <w:pPr>
            <w:rPr>
              <w:lang w:val="fr-FR" w:eastAsia="fr-CA"/>
            </w:rPr>
          </w:pPr>
        </w:p>
        <w:p w14:paraId="4B64B67D" w14:textId="31929B8C" w:rsidR="00EB33E8" w:rsidRDefault="00DC7800">
          <w:pPr>
            <w:pStyle w:val="TM1"/>
            <w:tabs>
              <w:tab w:val="right" w:leader="dot" w:pos="8630"/>
            </w:tabs>
            <w:rPr>
              <w:rFonts w:eastAsiaTheme="minorEastAsia"/>
              <w:noProof/>
              <w:lang w:eastAsia="fr-CA"/>
            </w:rPr>
          </w:pPr>
          <w:r w:rsidRPr="00DC7800">
            <w:rPr>
              <w:rFonts w:ascii="Verdana" w:hAnsi="Verdana"/>
            </w:rPr>
            <w:fldChar w:fldCharType="begin"/>
          </w:r>
          <w:r w:rsidRPr="00DC7800">
            <w:rPr>
              <w:rFonts w:ascii="Verdana" w:hAnsi="Verdana"/>
            </w:rPr>
            <w:instrText xml:space="preserve"> TOC \o "1-3" \h \z \u </w:instrText>
          </w:r>
          <w:r w:rsidRPr="00DC7800">
            <w:rPr>
              <w:rFonts w:ascii="Verdana" w:hAnsi="Verdana"/>
            </w:rPr>
            <w:fldChar w:fldCharType="separate"/>
          </w:r>
          <w:hyperlink w:anchor="_Toc157506395" w:history="1">
            <w:r w:rsidR="00EB33E8" w:rsidRPr="00B42F27">
              <w:rPr>
                <w:rStyle w:val="Lienhypertexte"/>
                <w:rFonts w:ascii="Verdana" w:hAnsi="Verdana"/>
                <w:noProof/>
              </w:rPr>
              <w:t>Application et définitions</w:t>
            </w:r>
            <w:r w:rsidR="00EB33E8">
              <w:rPr>
                <w:noProof/>
                <w:webHidden/>
              </w:rPr>
              <w:tab/>
            </w:r>
            <w:r w:rsidR="00EB33E8">
              <w:rPr>
                <w:noProof/>
                <w:webHidden/>
              </w:rPr>
              <w:fldChar w:fldCharType="begin"/>
            </w:r>
            <w:r w:rsidR="00EB33E8">
              <w:rPr>
                <w:noProof/>
                <w:webHidden/>
              </w:rPr>
              <w:instrText xml:space="preserve"> PAGEREF _Toc157506395 \h </w:instrText>
            </w:r>
            <w:r w:rsidR="00EB33E8">
              <w:rPr>
                <w:noProof/>
                <w:webHidden/>
              </w:rPr>
            </w:r>
            <w:r w:rsidR="00EB33E8">
              <w:rPr>
                <w:noProof/>
                <w:webHidden/>
              </w:rPr>
              <w:fldChar w:fldCharType="separate"/>
            </w:r>
            <w:r w:rsidR="00EB33E8">
              <w:rPr>
                <w:noProof/>
                <w:webHidden/>
              </w:rPr>
              <w:t>3</w:t>
            </w:r>
            <w:r w:rsidR="00EB33E8">
              <w:rPr>
                <w:noProof/>
                <w:webHidden/>
              </w:rPr>
              <w:fldChar w:fldCharType="end"/>
            </w:r>
          </w:hyperlink>
        </w:p>
        <w:p w14:paraId="71B9C96D" w14:textId="0C20F34B" w:rsidR="00EB33E8" w:rsidRDefault="00497AFB">
          <w:pPr>
            <w:pStyle w:val="TM2"/>
            <w:tabs>
              <w:tab w:val="right" w:leader="dot" w:pos="8630"/>
            </w:tabs>
            <w:rPr>
              <w:rFonts w:eastAsiaTheme="minorEastAsia"/>
              <w:noProof/>
              <w:lang w:eastAsia="fr-CA"/>
            </w:rPr>
          </w:pPr>
          <w:hyperlink w:anchor="_Toc157506396" w:history="1">
            <w:r w:rsidR="00EB33E8" w:rsidRPr="00B42F27">
              <w:rPr>
                <w:rStyle w:val="Lienhypertexte"/>
                <w:rFonts w:ascii="Verdana" w:hAnsi="Verdana"/>
                <w:noProof/>
              </w:rPr>
              <w:t>Renseignements personnels</w:t>
            </w:r>
            <w:r w:rsidR="00EB33E8">
              <w:rPr>
                <w:noProof/>
                <w:webHidden/>
              </w:rPr>
              <w:tab/>
            </w:r>
            <w:r w:rsidR="00EB33E8">
              <w:rPr>
                <w:noProof/>
                <w:webHidden/>
              </w:rPr>
              <w:fldChar w:fldCharType="begin"/>
            </w:r>
            <w:r w:rsidR="00EB33E8">
              <w:rPr>
                <w:noProof/>
                <w:webHidden/>
              </w:rPr>
              <w:instrText xml:space="preserve"> PAGEREF _Toc157506396 \h </w:instrText>
            </w:r>
            <w:r w:rsidR="00EB33E8">
              <w:rPr>
                <w:noProof/>
                <w:webHidden/>
              </w:rPr>
            </w:r>
            <w:r w:rsidR="00EB33E8">
              <w:rPr>
                <w:noProof/>
                <w:webHidden/>
              </w:rPr>
              <w:fldChar w:fldCharType="separate"/>
            </w:r>
            <w:r w:rsidR="00EB33E8">
              <w:rPr>
                <w:noProof/>
                <w:webHidden/>
              </w:rPr>
              <w:t>3</w:t>
            </w:r>
            <w:r w:rsidR="00EB33E8">
              <w:rPr>
                <w:noProof/>
                <w:webHidden/>
              </w:rPr>
              <w:fldChar w:fldCharType="end"/>
            </w:r>
          </w:hyperlink>
        </w:p>
        <w:p w14:paraId="7F7149A3" w14:textId="7809A474" w:rsidR="00EB33E8" w:rsidRDefault="00497AFB">
          <w:pPr>
            <w:pStyle w:val="TM2"/>
            <w:tabs>
              <w:tab w:val="right" w:leader="dot" w:pos="8630"/>
            </w:tabs>
            <w:rPr>
              <w:rFonts w:eastAsiaTheme="minorEastAsia"/>
              <w:noProof/>
              <w:lang w:eastAsia="fr-CA"/>
            </w:rPr>
          </w:pPr>
          <w:hyperlink w:anchor="_Toc157506397" w:history="1">
            <w:r w:rsidR="00EB33E8" w:rsidRPr="00B42F27">
              <w:rPr>
                <w:rStyle w:val="Lienhypertexte"/>
                <w:rFonts w:ascii="Verdana" w:hAnsi="Verdana"/>
                <w:noProof/>
              </w:rPr>
              <w:t>Ne sont pas considérés comme étant des renseignements personnels</w:t>
            </w:r>
            <w:r w:rsidR="00EB33E8">
              <w:rPr>
                <w:noProof/>
                <w:webHidden/>
              </w:rPr>
              <w:tab/>
            </w:r>
            <w:r w:rsidR="00EB33E8">
              <w:rPr>
                <w:noProof/>
                <w:webHidden/>
              </w:rPr>
              <w:fldChar w:fldCharType="begin"/>
            </w:r>
            <w:r w:rsidR="00EB33E8">
              <w:rPr>
                <w:noProof/>
                <w:webHidden/>
              </w:rPr>
              <w:instrText xml:space="preserve"> PAGEREF _Toc157506397 \h </w:instrText>
            </w:r>
            <w:r w:rsidR="00EB33E8">
              <w:rPr>
                <w:noProof/>
                <w:webHidden/>
              </w:rPr>
            </w:r>
            <w:r w:rsidR="00EB33E8">
              <w:rPr>
                <w:noProof/>
                <w:webHidden/>
              </w:rPr>
              <w:fldChar w:fldCharType="separate"/>
            </w:r>
            <w:r w:rsidR="00EB33E8">
              <w:rPr>
                <w:noProof/>
                <w:webHidden/>
              </w:rPr>
              <w:t>4</w:t>
            </w:r>
            <w:r w:rsidR="00EB33E8">
              <w:rPr>
                <w:noProof/>
                <w:webHidden/>
              </w:rPr>
              <w:fldChar w:fldCharType="end"/>
            </w:r>
          </w:hyperlink>
        </w:p>
        <w:p w14:paraId="3822F9E9" w14:textId="78837E6C" w:rsidR="00EB33E8" w:rsidRDefault="00497AFB">
          <w:pPr>
            <w:pStyle w:val="TM2"/>
            <w:tabs>
              <w:tab w:val="right" w:leader="dot" w:pos="8630"/>
            </w:tabs>
            <w:rPr>
              <w:rFonts w:eastAsiaTheme="minorEastAsia"/>
              <w:noProof/>
              <w:lang w:eastAsia="fr-CA"/>
            </w:rPr>
          </w:pPr>
          <w:hyperlink w:anchor="_Toc157506398" w:history="1">
            <w:r w:rsidR="00EB33E8" w:rsidRPr="00B42F27">
              <w:rPr>
                <w:rStyle w:val="Lienhypertexte"/>
                <w:rFonts w:ascii="Verdana" w:hAnsi="Verdana"/>
                <w:noProof/>
              </w:rPr>
              <w:t>Renseignement personnel sensible</w:t>
            </w:r>
            <w:r w:rsidR="00EB33E8">
              <w:rPr>
                <w:noProof/>
                <w:webHidden/>
              </w:rPr>
              <w:tab/>
            </w:r>
            <w:r w:rsidR="00EB33E8">
              <w:rPr>
                <w:noProof/>
                <w:webHidden/>
              </w:rPr>
              <w:fldChar w:fldCharType="begin"/>
            </w:r>
            <w:r w:rsidR="00EB33E8">
              <w:rPr>
                <w:noProof/>
                <w:webHidden/>
              </w:rPr>
              <w:instrText xml:space="preserve"> PAGEREF _Toc157506398 \h </w:instrText>
            </w:r>
            <w:r w:rsidR="00EB33E8">
              <w:rPr>
                <w:noProof/>
                <w:webHidden/>
              </w:rPr>
            </w:r>
            <w:r w:rsidR="00EB33E8">
              <w:rPr>
                <w:noProof/>
                <w:webHidden/>
              </w:rPr>
              <w:fldChar w:fldCharType="separate"/>
            </w:r>
            <w:r w:rsidR="00EB33E8">
              <w:rPr>
                <w:noProof/>
                <w:webHidden/>
              </w:rPr>
              <w:t>4</w:t>
            </w:r>
            <w:r w:rsidR="00EB33E8">
              <w:rPr>
                <w:noProof/>
                <w:webHidden/>
              </w:rPr>
              <w:fldChar w:fldCharType="end"/>
            </w:r>
          </w:hyperlink>
        </w:p>
        <w:p w14:paraId="30DA37B0" w14:textId="2D71ED9F" w:rsidR="00EB33E8" w:rsidRDefault="00497AFB">
          <w:pPr>
            <w:pStyle w:val="TM1"/>
            <w:tabs>
              <w:tab w:val="right" w:leader="dot" w:pos="8630"/>
            </w:tabs>
            <w:rPr>
              <w:rFonts w:eastAsiaTheme="minorEastAsia"/>
              <w:noProof/>
              <w:lang w:eastAsia="fr-CA"/>
            </w:rPr>
          </w:pPr>
          <w:hyperlink w:anchor="_Toc157506399" w:history="1">
            <w:r w:rsidR="00EB33E8" w:rsidRPr="00B42F27">
              <w:rPr>
                <w:rStyle w:val="Lienhypertexte"/>
                <w:rFonts w:ascii="Verdana" w:hAnsi="Verdana"/>
                <w:noProof/>
              </w:rPr>
              <w:t>Consentement</w:t>
            </w:r>
            <w:r w:rsidR="00EB33E8">
              <w:rPr>
                <w:noProof/>
                <w:webHidden/>
              </w:rPr>
              <w:tab/>
            </w:r>
            <w:r w:rsidR="00EB33E8">
              <w:rPr>
                <w:noProof/>
                <w:webHidden/>
              </w:rPr>
              <w:fldChar w:fldCharType="begin"/>
            </w:r>
            <w:r w:rsidR="00EB33E8">
              <w:rPr>
                <w:noProof/>
                <w:webHidden/>
              </w:rPr>
              <w:instrText xml:space="preserve"> PAGEREF _Toc157506399 \h </w:instrText>
            </w:r>
            <w:r w:rsidR="00EB33E8">
              <w:rPr>
                <w:noProof/>
                <w:webHidden/>
              </w:rPr>
            </w:r>
            <w:r w:rsidR="00EB33E8">
              <w:rPr>
                <w:noProof/>
                <w:webHidden/>
              </w:rPr>
              <w:fldChar w:fldCharType="separate"/>
            </w:r>
            <w:r w:rsidR="00EB33E8">
              <w:rPr>
                <w:noProof/>
                <w:webHidden/>
              </w:rPr>
              <w:t>5</w:t>
            </w:r>
            <w:r w:rsidR="00EB33E8">
              <w:rPr>
                <w:noProof/>
                <w:webHidden/>
              </w:rPr>
              <w:fldChar w:fldCharType="end"/>
            </w:r>
          </w:hyperlink>
        </w:p>
        <w:p w14:paraId="3E971ED3" w14:textId="5A5AB036" w:rsidR="00EB33E8" w:rsidRDefault="00497AFB">
          <w:pPr>
            <w:pStyle w:val="TM2"/>
            <w:tabs>
              <w:tab w:val="right" w:leader="dot" w:pos="8630"/>
            </w:tabs>
            <w:rPr>
              <w:rFonts w:eastAsiaTheme="minorEastAsia"/>
              <w:noProof/>
              <w:lang w:eastAsia="fr-CA"/>
            </w:rPr>
          </w:pPr>
          <w:hyperlink w:anchor="_Toc157506400" w:history="1">
            <w:r w:rsidR="00EB33E8" w:rsidRPr="00B42F27">
              <w:rPr>
                <w:rStyle w:val="Lienhypertexte"/>
                <w:rFonts w:ascii="Verdana" w:eastAsiaTheme="majorEastAsia" w:hAnsi="Verdana" w:cstheme="majorBidi"/>
                <w:noProof/>
              </w:rPr>
              <w:t>Personnes âgées de moins de 14 ans</w:t>
            </w:r>
            <w:r w:rsidR="00EB33E8">
              <w:rPr>
                <w:noProof/>
                <w:webHidden/>
              </w:rPr>
              <w:tab/>
            </w:r>
            <w:r w:rsidR="00EB33E8">
              <w:rPr>
                <w:noProof/>
                <w:webHidden/>
              </w:rPr>
              <w:fldChar w:fldCharType="begin"/>
            </w:r>
            <w:r w:rsidR="00EB33E8">
              <w:rPr>
                <w:noProof/>
                <w:webHidden/>
              </w:rPr>
              <w:instrText xml:space="preserve"> PAGEREF _Toc157506400 \h </w:instrText>
            </w:r>
            <w:r w:rsidR="00EB33E8">
              <w:rPr>
                <w:noProof/>
                <w:webHidden/>
              </w:rPr>
            </w:r>
            <w:r w:rsidR="00EB33E8">
              <w:rPr>
                <w:noProof/>
                <w:webHidden/>
              </w:rPr>
              <w:fldChar w:fldCharType="separate"/>
            </w:r>
            <w:r w:rsidR="00EB33E8">
              <w:rPr>
                <w:noProof/>
                <w:webHidden/>
              </w:rPr>
              <w:t>6</w:t>
            </w:r>
            <w:r w:rsidR="00EB33E8">
              <w:rPr>
                <w:noProof/>
                <w:webHidden/>
              </w:rPr>
              <w:fldChar w:fldCharType="end"/>
            </w:r>
          </w:hyperlink>
        </w:p>
        <w:p w14:paraId="46864DDB" w14:textId="709EFA2C" w:rsidR="00EB33E8" w:rsidRDefault="00497AFB">
          <w:pPr>
            <w:pStyle w:val="TM1"/>
            <w:tabs>
              <w:tab w:val="right" w:leader="dot" w:pos="8630"/>
            </w:tabs>
            <w:rPr>
              <w:rFonts w:eastAsiaTheme="minorEastAsia"/>
              <w:noProof/>
              <w:lang w:eastAsia="fr-CA"/>
            </w:rPr>
          </w:pPr>
          <w:hyperlink w:anchor="_Toc157506401" w:history="1">
            <w:r w:rsidR="00EB33E8" w:rsidRPr="00B42F27">
              <w:rPr>
                <w:rStyle w:val="Lienhypertexte"/>
                <w:rFonts w:ascii="Verdana" w:hAnsi="Verdana"/>
                <w:noProof/>
              </w:rPr>
              <w:t>Collecte des renseignements personnels</w:t>
            </w:r>
            <w:r w:rsidR="00EB33E8">
              <w:rPr>
                <w:noProof/>
                <w:webHidden/>
              </w:rPr>
              <w:tab/>
            </w:r>
            <w:r w:rsidR="00EB33E8">
              <w:rPr>
                <w:noProof/>
                <w:webHidden/>
              </w:rPr>
              <w:fldChar w:fldCharType="begin"/>
            </w:r>
            <w:r w:rsidR="00EB33E8">
              <w:rPr>
                <w:noProof/>
                <w:webHidden/>
              </w:rPr>
              <w:instrText xml:space="preserve"> PAGEREF _Toc157506401 \h </w:instrText>
            </w:r>
            <w:r w:rsidR="00EB33E8">
              <w:rPr>
                <w:noProof/>
                <w:webHidden/>
              </w:rPr>
            </w:r>
            <w:r w:rsidR="00EB33E8">
              <w:rPr>
                <w:noProof/>
                <w:webHidden/>
              </w:rPr>
              <w:fldChar w:fldCharType="separate"/>
            </w:r>
            <w:r w:rsidR="00EB33E8">
              <w:rPr>
                <w:noProof/>
                <w:webHidden/>
              </w:rPr>
              <w:t>6</w:t>
            </w:r>
            <w:r w:rsidR="00EB33E8">
              <w:rPr>
                <w:noProof/>
                <w:webHidden/>
              </w:rPr>
              <w:fldChar w:fldCharType="end"/>
            </w:r>
          </w:hyperlink>
        </w:p>
        <w:p w14:paraId="2965B628" w14:textId="3D8E9800" w:rsidR="00EB33E8" w:rsidRDefault="00497AFB">
          <w:pPr>
            <w:pStyle w:val="TM2"/>
            <w:tabs>
              <w:tab w:val="right" w:leader="dot" w:pos="8630"/>
            </w:tabs>
            <w:rPr>
              <w:rFonts w:eastAsiaTheme="minorEastAsia"/>
              <w:noProof/>
              <w:lang w:eastAsia="fr-CA"/>
            </w:rPr>
          </w:pPr>
          <w:hyperlink w:anchor="_Toc157506402" w:history="1">
            <w:r w:rsidR="00EB33E8" w:rsidRPr="00B42F27">
              <w:rPr>
                <w:rStyle w:val="Lienhypertexte"/>
                <w:rFonts w:ascii="Verdana" w:hAnsi="Verdana"/>
                <w:noProof/>
              </w:rPr>
              <w:t>Informations supplémentaires sur les technologies utilisées pour la collecte de renseignements personnels</w:t>
            </w:r>
            <w:r w:rsidR="00EB33E8">
              <w:rPr>
                <w:noProof/>
                <w:webHidden/>
              </w:rPr>
              <w:tab/>
            </w:r>
            <w:r w:rsidR="00EB33E8">
              <w:rPr>
                <w:noProof/>
                <w:webHidden/>
              </w:rPr>
              <w:fldChar w:fldCharType="begin"/>
            </w:r>
            <w:r w:rsidR="00EB33E8">
              <w:rPr>
                <w:noProof/>
                <w:webHidden/>
              </w:rPr>
              <w:instrText xml:space="preserve"> PAGEREF _Toc157506402 \h </w:instrText>
            </w:r>
            <w:r w:rsidR="00EB33E8">
              <w:rPr>
                <w:noProof/>
                <w:webHidden/>
              </w:rPr>
            </w:r>
            <w:r w:rsidR="00EB33E8">
              <w:rPr>
                <w:noProof/>
                <w:webHidden/>
              </w:rPr>
              <w:fldChar w:fldCharType="separate"/>
            </w:r>
            <w:r w:rsidR="00EB33E8">
              <w:rPr>
                <w:noProof/>
                <w:webHidden/>
              </w:rPr>
              <w:t>7</w:t>
            </w:r>
            <w:r w:rsidR="00EB33E8">
              <w:rPr>
                <w:noProof/>
                <w:webHidden/>
              </w:rPr>
              <w:fldChar w:fldCharType="end"/>
            </w:r>
          </w:hyperlink>
        </w:p>
        <w:p w14:paraId="3E09F014" w14:textId="502475E7" w:rsidR="00EB33E8" w:rsidRDefault="00497AFB">
          <w:pPr>
            <w:pStyle w:val="TM1"/>
            <w:tabs>
              <w:tab w:val="right" w:leader="dot" w:pos="8630"/>
            </w:tabs>
            <w:rPr>
              <w:rFonts w:eastAsiaTheme="minorEastAsia"/>
              <w:noProof/>
              <w:lang w:eastAsia="fr-CA"/>
            </w:rPr>
          </w:pPr>
          <w:hyperlink w:anchor="_Toc157506403" w:history="1">
            <w:r w:rsidR="00EB33E8" w:rsidRPr="00B42F27">
              <w:rPr>
                <w:rStyle w:val="Lienhypertexte"/>
                <w:rFonts w:ascii="Verdana" w:hAnsi="Verdana"/>
                <w:noProof/>
              </w:rPr>
              <w:t>Utilisation des renseignements personnels</w:t>
            </w:r>
            <w:r w:rsidR="00EB33E8">
              <w:rPr>
                <w:noProof/>
                <w:webHidden/>
              </w:rPr>
              <w:tab/>
            </w:r>
            <w:r w:rsidR="00EB33E8">
              <w:rPr>
                <w:noProof/>
                <w:webHidden/>
              </w:rPr>
              <w:fldChar w:fldCharType="begin"/>
            </w:r>
            <w:r w:rsidR="00EB33E8">
              <w:rPr>
                <w:noProof/>
                <w:webHidden/>
              </w:rPr>
              <w:instrText xml:space="preserve"> PAGEREF _Toc157506403 \h </w:instrText>
            </w:r>
            <w:r w:rsidR="00EB33E8">
              <w:rPr>
                <w:noProof/>
                <w:webHidden/>
              </w:rPr>
            </w:r>
            <w:r w:rsidR="00EB33E8">
              <w:rPr>
                <w:noProof/>
                <w:webHidden/>
              </w:rPr>
              <w:fldChar w:fldCharType="separate"/>
            </w:r>
            <w:r w:rsidR="00EB33E8">
              <w:rPr>
                <w:noProof/>
                <w:webHidden/>
              </w:rPr>
              <w:t>8</w:t>
            </w:r>
            <w:r w:rsidR="00EB33E8">
              <w:rPr>
                <w:noProof/>
                <w:webHidden/>
              </w:rPr>
              <w:fldChar w:fldCharType="end"/>
            </w:r>
          </w:hyperlink>
        </w:p>
        <w:p w14:paraId="1E4BF70D" w14:textId="44FDD73C" w:rsidR="00EB33E8" w:rsidRDefault="00497AFB">
          <w:pPr>
            <w:pStyle w:val="TM1"/>
            <w:tabs>
              <w:tab w:val="right" w:leader="dot" w:pos="8630"/>
            </w:tabs>
            <w:rPr>
              <w:rFonts w:eastAsiaTheme="minorEastAsia"/>
              <w:noProof/>
              <w:lang w:eastAsia="fr-CA"/>
            </w:rPr>
          </w:pPr>
          <w:hyperlink w:anchor="_Toc157506404" w:history="1">
            <w:r w:rsidR="00EB33E8" w:rsidRPr="00B42F27">
              <w:rPr>
                <w:rStyle w:val="Lienhypertexte"/>
                <w:rFonts w:ascii="Verdana" w:hAnsi="Verdana"/>
                <w:noProof/>
              </w:rPr>
              <w:t>Communication des renseignements personnels</w:t>
            </w:r>
            <w:r w:rsidR="00EB33E8">
              <w:rPr>
                <w:noProof/>
                <w:webHidden/>
              </w:rPr>
              <w:tab/>
            </w:r>
            <w:r w:rsidR="00EB33E8">
              <w:rPr>
                <w:noProof/>
                <w:webHidden/>
              </w:rPr>
              <w:fldChar w:fldCharType="begin"/>
            </w:r>
            <w:r w:rsidR="00EB33E8">
              <w:rPr>
                <w:noProof/>
                <w:webHidden/>
              </w:rPr>
              <w:instrText xml:space="preserve"> PAGEREF _Toc157506404 \h </w:instrText>
            </w:r>
            <w:r w:rsidR="00EB33E8">
              <w:rPr>
                <w:noProof/>
                <w:webHidden/>
              </w:rPr>
            </w:r>
            <w:r w:rsidR="00EB33E8">
              <w:rPr>
                <w:noProof/>
                <w:webHidden/>
              </w:rPr>
              <w:fldChar w:fldCharType="separate"/>
            </w:r>
            <w:r w:rsidR="00EB33E8">
              <w:rPr>
                <w:noProof/>
                <w:webHidden/>
              </w:rPr>
              <w:t>8</w:t>
            </w:r>
            <w:r w:rsidR="00EB33E8">
              <w:rPr>
                <w:noProof/>
                <w:webHidden/>
              </w:rPr>
              <w:fldChar w:fldCharType="end"/>
            </w:r>
          </w:hyperlink>
        </w:p>
        <w:p w14:paraId="635161A5" w14:textId="1DD2990C" w:rsidR="00EB33E8" w:rsidRDefault="00497AFB">
          <w:pPr>
            <w:pStyle w:val="TM2"/>
            <w:tabs>
              <w:tab w:val="right" w:leader="dot" w:pos="8630"/>
            </w:tabs>
            <w:rPr>
              <w:rFonts w:eastAsiaTheme="minorEastAsia"/>
              <w:noProof/>
              <w:lang w:eastAsia="fr-CA"/>
            </w:rPr>
          </w:pPr>
          <w:hyperlink w:anchor="_Toc157506405" w:history="1">
            <w:r w:rsidR="00EB33E8" w:rsidRPr="00B42F27">
              <w:rPr>
                <w:rStyle w:val="Lienhypertexte"/>
                <w:rFonts w:ascii="Verdana" w:hAnsi="Verdana"/>
                <w:noProof/>
              </w:rPr>
              <w:t>Transfert en dehors du Québec</w:t>
            </w:r>
            <w:r w:rsidR="00EB33E8">
              <w:rPr>
                <w:noProof/>
                <w:webHidden/>
              </w:rPr>
              <w:tab/>
            </w:r>
            <w:r w:rsidR="00EB33E8">
              <w:rPr>
                <w:noProof/>
                <w:webHidden/>
              </w:rPr>
              <w:fldChar w:fldCharType="begin"/>
            </w:r>
            <w:r w:rsidR="00EB33E8">
              <w:rPr>
                <w:noProof/>
                <w:webHidden/>
              </w:rPr>
              <w:instrText xml:space="preserve"> PAGEREF _Toc157506405 \h </w:instrText>
            </w:r>
            <w:r w:rsidR="00EB33E8">
              <w:rPr>
                <w:noProof/>
                <w:webHidden/>
              </w:rPr>
            </w:r>
            <w:r w:rsidR="00EB33E8">
              <w:rPr>
                <w:noProof/>
                <w:webHidden/>
              </w:rPr>
              <w:fldChar w:fldCharType="separate"/>
            </w:r>
            <w:r w:rsidR="00EB33E8">
              <w:rPr>
                <w:noProof/>
                <w:webHidden/>
              </w:rPr>
              <w:t>9</w:t>
            </w:r>
            <w:r w:rsidR="00EB33E8">
              <w:rPr>
                <w:noProof/>
                <w:webHidden/>
              </w:rPr>
              <w:fldChar w:fldCharType="end"/>
            </w:r>
          </w:hyperlink>
        </w:p>
        <w:p w14:paraId="441BF26C" w14:textId="0EC7C9CB" w:rsidR="00EB33E8" w:rsidRDefault="00497AFB">
          <w:pPr>
            <w:pStyle w:val="TM1"/>
            <w:tabs>
              <w:tab w:val="right" w:leader="dot" w:pos="8630"/>
            </w:tabs>
            <w:rPr>
              <w:rFonts w:eastAsiaTheme="minorEastAsia"/>
              <w:noProof/>
              <w:lang w:eastAsia="fr-CA"/>
            </w:rPr>
          </w:pPr>
          <w:hyperlink w:anchor="_Toc157506406" w:history="1">
            <w:r w:rsidR="00EB33E8" w:rsidRPr="00B42F27">
              <w:rPr>
                <w:rStyle w:val="Lienhypertexte"/>
                <w:rFonts w:ascii="Verdana" w:hAnsi="Verdana"/>
                <w:noProof/>
              </w:rPr>
              <w:t>Conservation et destruction des renseignements personnels</w:t>
            </w:r>
            <w:r w:rsidR="00EB33E8">
              <w:rPr>
                <w:noProof/>
                <w:webHidden/>
              </w:rPr>
              <w:tab/>
            </w:r>
            <w:r w:rsidR="00EB33E8">
              <w:rPr>
                <w:noProof/>
                <w:webHidden/>
              </w:rPr>
              <w:fldChar w:fldCharType="begin"/>
            </w:r>
            <w:r w:rsidR="00EB33E8">
              <w:rPr>
                <w:noProof/>
                <w:webHidden/>
              </w:rPr>
              <w:instrText xml:space="preserve"> PAGEREF _Toc157506406 \h </w:instrText>
            </w:r>
            <w:r w:rsidR="00EB33E8">
              <w:rPr>
                <w:noProof/>
                <w:webHidden/>
              </w:rPr>
            </w:r>
            <w:r w:rsidR="00EB33E8">
              <w:rPr>
                <w:noProof/>
                <w:webHidden/>
              </w:rPr>
              <w:fldChar w:fldCharType="separate"/>
            </w:r>
            <w:r w:rsidR="00EB33E8">
              <w:rPr>
                <w:noProof/>
                <w:webHidden/>
              </w:rPr>
              <w:t>9</w:t>
            </w:r>
            <w:r w:rsidR="00EB33E8">
              <w:rPr>
                <w:noProof/>
                <w:webHidden/>
              </w:rPr>
              <w:fldChar w:fldCharType="end"/>
            </w:r>
          </w:hyperlink>
        </w:p>
        <w:p w14:paraId="7F300042" w14:textId="2DF5640B" w:rsidR="00EB33E8" w:rsidRDefault="00497AFB">
          <w:pPr>
            <w:pStyle w:val="TM1"/>
            <w:tabs>
              <w:tab w:val="right" w:leader="dot" w:pos="8630"/>
            </w:tabs>
            <w:rPr>
              <w:rFonts w:eastAsiaTheme="minorEastAsia"/>
              <w:noProof/>
              <w:lang w:eastAsia="fr-CA"/>
            </w:rPr>
          </w:pPr>
          <w:hyperlink w:anchor="_Toc157506407" w:history="1">
            <w:r w:rsidR="00EB33E8" w:rsidRPr="00B42F27">
              <w:rPr>
                <w:rStyle w:val="Lienhypertexte"/>
                <w:rFonts w:ascii="Verdana" w:hAnsi="Verdana"/>
                <w:noProof/>
              </w:rPr>
              <w:t>Mesures de sécurité</w:t>
            </w:r>
            <w:r w:rsidR="00EB33E8">
              <w:rPr>
                <w:noProof/>
                <w:webHidden/>
              </w:rPr>
              <w:tab/>
            </w:r>
            <w:r w:rsidR="00EB33E8">
              <w:rPr>
                <w:noProof/>
                <w:webHidden/>
              </w:rPr>
              <w:fldChar w:fldCharType="begin"/>
            </w:r>
            <w:r w:rsidR="00EB33E8">
              <w:rPr>
                <w:noProof/>
                <w:webHidden/>
              </w:rPr>
              <w:instrText xml:space="preserve"> PAGEREF _Toc157506407 \h </w:instrText>
            </w:r>
            <w:r w:rsidR="00EB33E8">
              <w:rPr>
                <w:noProof/>
                <w:webHidden/>
              </w:rPr>
            </w:r>
            <w:r w:rsidR="00EB33E8">
              <w:rPr>
                <w:noProof/>
                <w:webHidden/>
              </w:rPr>
              <w:fldChar w:fldCharType="separate"/>
            </w:r>
            <w:r w:rsidR="00EB33E8">
              <w:rPr>
                <w:noProof/>
                <w:webHidden/>
              </w:rPr>
              <w:t>10</w:t>
            </w:r>
            <w:r w:rsidR="00EB33E8">
              <w:rPr>
                <w:noProof/>
                <w:webHidden/>
              </w:rPr>
              <w:fldChar w:fldCharType="end"/>
            </w:r>
          </w:hyperlink>
        </w:p>
        <w:p w14:paraId="6F86DACF" w14:textId="14F531C3" w:rsidR="00EB33E8" w:rsidRDefault="00497AFB">
          <w:pPr>
            <w:pStyle w:val="TM1"/>
            <w:tabs>
              <w:tab w:val="right" w:leader="dot" w:pos="8630"/>
            </w:tabs>
            <w:rPr>
              <w:rFonts w:eastAsiaTheme="minorEastAsia"/>
              <w:noProof/>
              <w:lang w:eastAsia="fr-CA"/>
            </w:rPr>
          </w:pPr>
          <w:hyperlink w:anchor="_Toc157506408" w:history="1">
            <w:r w:rsidR="00EB33E8" w:rsidRPr="00B42F27">
              <w:rPr>
                <w:rStyle w:val="Lienhypertexte"/>
                <w:rFonts w:ascii="Verdana" w:hAnsi="Verdana"/>
                <w:noProof/>
              </w:rPr>
              <w:t>Liens vers d’autres sites web</w:t>
            </w:r>
            <w:r w:rsidR="00EB33E8">
              <w:rPr>
                <w:noProof/>
                <w:webHidden/>
              </w:rPr>
              <w:tab/>
            </w:r>
            <w:r w:rsidR="00EB33E8">
              <w:rPr>
                <w:noProof/>
                <w:webHidden/>
              </w:rPr>
              <w:fldChar w:fldCharType="begin"/>
            </w:r>
            <w:r w:rsidR="00EB33E8">
              <w:rPr>
                <w:noProof/>
                <w:webHidden/>
              </w:rPr>
              <w:instrText xml:space="preserve"> PAGEREF _Toc157506408 \h </w:instrText>
            </w:r>
            <w:r w:rsidR="00EB33E8">
              <w:rPr>
                <w:noProof/>
                <w:webHidden/>
              </w:rPr>
            </w:r>
            <w:r w:rsidR="00EB33E8">
              <w:rPr>
                <w:noProof/>
                <w:webHidden/>
              </w:rPr>
              <w:fldChar w:fldCharType="separate"/>
            </w:r>
            <w:r w:rsidR="00EB33E8">
              <w:rPr>
                <w:noProof/>
                <w:webHidden/>
              </w:rPr>
              <w:t>10</w:t>
            </w:r>
            <w:r w:rsidR="00EB33E8">
              <w:rPr>
                <w:noProof/>
                <w:webHidden/>
              </w:rPr>
              <w:fldChar w:fldCharType="end"/>
            </w:r>
          </w:hyperlink>
        </w:p>
        <w:p w14:paraId="23853AB3" w14:textId="4694EAB3" w:rsidR="00EB33E8" w:rsidRDefault="00497AFB">
          <w:pPr>
            <w:pStyle w:val="TM1"/>
            <w:tabs>
              <w:tab w:val="right" w:leader="dot" w:pos="8630"/>
            </w:tabs>
            <w:rPr>
              <w:rFonts w:eastAsiaTheme="minorEastAsia"/>
              <w:noProof/>
              <w:lang w:eastAsia="fr-CA"/>
            </w:rPr>
          </w:pPr>
          <w:hyperlink w:anchor="_Toc157506409" w:history="1">
            <w:r w:rsidR="00EB33E8" w:rsidRPr="00B42F27">
              <w:rPr>
                <w:rStyle w:val="Lienhypertexte"/>
                <w:rFonts w:ascii="Verdana" w:hAnsi="Verdana"/>
                <w:noProof/>
              </w:rPr>
              <w:t>Droits des personnes concernées à l’égard de leurs renseignements personnels</w:t>
            </w:r>
            <w:r w:rsidR="00EB33E8">
              <w:rPr>
                <w:noProof/>
                <w:webHidden/>
              </w:rPr>
              <w:tab/>
            </w:r>
            <w:r w:rsidR="00EB33E8">
              <w:rPr>
                <w:noProof/>
                <w:webHidden/>
              </w:rPr>
              <w:fldChar w:fldCharType="begin"/>
            </w:r>
            <w:r w:rsidR="00EB33E8">
              <w:rPr>
                <w:noProof/>
                <w:webHidden/>
              </w:rPr>
              <w:instrText xml:space="preserve"> PAGEREF _Toc157506409 \h </w:instrText>
            </w:r>
            <w:r w:rsidR="00EB33E8">
              <w:rPr>
                <w:noProof/>
                <w:webHidden/>
              </w:rPr>
            </w:r>
            <w:r w:rsidR="00EB33E8">
              <w:rPr>
                <w:noProof/>
                <w:webHidden/>
              </w:rPr>
              <w:fldChar w:fldCharType="separate"/>
            </w:r>
            <w:r w:rsidR="00EB33E8">
              <w:rPr>
                <w:noProof/>
                <w:webHidden/>
              </w:rPr>
              <w:t>10</w:t>
            </w:r>
            <w:r w:rsidR="00EB33E8">
              <w:rPr>
                <w:noProof/>
                <w:webHidden/>
              </w:rPr>
              <w:fldChar w:fldCharType="end"/>
            </w:r>
          </w:hyperlink>
        </w:p>
        <w:p w14:paraId="4929B679" w14:textId="0AFD633C" w:rsidR="00EB33E8" w:rsidRDefault="00497AFB">
          <w:pPr>
            <w:pStyle w:val="TM2"/>
            <w:tabs>
              <w:tab w:val="right" w:leader="dot" w:pos="8630"/>
            </w:tabs>
            <w:rPr>
              <w:rFonts w:eastAsiaTheme="minorEastAsia"/>
              <w:noProof/>
              <w:lang w:eastAsia="fr-CA"/>
            </w:rPr>
          </w:pPr>
          <w:hyperlink w:anchor="_Toc157506410" w:history="1">
            <w:r w:rsidR="00EB33E8" w:rsidRPr="00B42F27">
              <w:rPr>
                <w:rStyle w:val="Lienhypertexte"/>
                <w:rFonts w:ascii="Verdana" w:hAnsi="Verdana"/>
                <w:noProof/>
              </w:rPr>
              <w:t>Droit d’accès</w:t>
            </w:r>
            <w:r w:rsidR="00EB33E8">
              <w:rPr>
                <w:noProof/>
                <w:webHidden/>
              </w:rPr>
              <w:tab/>
            </w:r>
            <w:r w:rsidR="00EB33E8">
              <w:rPr>
                <w:noProof/>
                <w:webHidden/>
              </w:rPr>
              <w:fldChar w:fldCharType="begin"/>
            </w:r>
            <w:r w:rsidR="00EB33E8">
              <w:rPr>
                <w:noProof/>
                <w:webHidden/>
              </w:rPr>
              <w:instrText xml:space="preserve"> PAGEREF _Toc157506410 \h </w:instrText>
            </w:r>
            <w:r w:rsidR="00EB33E8">
              <w:rPr>
                <w:noProof/>
                <w:webHidden/>
              </w:rPr>
            </w:r>
            <w:r w:rsidR="00EB33E8">
              <w:rPr>
                <w:noProof/>
                <w:webHidden/>
              </w:rPr>
              <w:fldChar w:fldCharType="separate"/>
            </w:r>
            <w:r w:rsidR="00EB33E8">
              <w:rPr>
                <w:noProof/>
                <w:webHidden/>
              </w:rPr>
              <w:t>11</w:t>
            </w:r>
            <w:r w:rsidR="00EB33E8">
              <w:rPr>
                <w:noProof/>
                <w:webHidden/>
              </w:rPr>
              <w:fldChar w:fldCharType="end"/>
            </w:r>
          </w:hyperlink>
        </w:p>
        <w:p w14:paraId="604A2ACE" w14:textId="31F2A904" w:rsidR="00EB33E8" w:rsidRDefault="00497AFB">
          <w:pPr>
            <w:pStyle w:val="TM2"/>
            <w:tabs>
              <w:tab w:val="right" w:leader="dot" w:pos="8630"/>
            </w:tabs>
            <w:rPr>
              <w:rFonts w:eastAsiaTheme="minorEastAsia"/>
              <w:noProof/>
              <w:lang w:eastAsia="fr-CA"/>
            </w:rPr>
          </w:pPr>
          <w:hyperlink w:anchor="_Toc157506411" w:history="1">
            <w:r w:rsidR="00EB33E8" w:rsidRPr="00B42F27">
              <w:rPr>
                <w:rStyle w:val="Lienhypertexte"/>
                <w:rFonts w:ascii="Verdana" w:hAnsi="Verdana"/>
                <w:noProof/>
              </w:rPr>
              <w:t>Droit de rectification</w:t>
            </w:r>
            <w:r w:rsidR="00EB33E8">
              <w:rPr>
                <w:noProof/>
                <w:webHidden/>
              </w:rPr>
              <w:tab/>
            </w:r>
            <w:r w:rsidR="00EB33E8">
              <w:rPr>
                <w:noProof/>
                <w:webHidden/>
              </w:rPr>
              <w:fldChar w:fldCharType="begin"/>
            </w:r>
            <w:r w:rsidR="00EB33E8">
              <w:rPr>
                <w:noProof/>
                <w:webHidden/>
              </w:rPr>
              <w:instrText xml:space="preserve"> PAGEREF _Toc157506411 \h </w:instrText>
            </w:r>
            <w:r w:rsidR="00EB33E8">
              <w:rPr>
                <w:noProof/>
                <w:webHidden/>
              </w:rPr>
            </w:r>
            <w:r w:rsidR="00EB33E8">
              <w:rPr>
                <w:noProof/>
                <w:webHidden/>
              </w:rPr>
              <w:fldChar w:fldCharType="separate"/>
            </w:r>
            <w:r w:rsidR="00EB33E8">
              <w:rPr>
                <w:noProof/>
                <w:webHidden/>
              </w:rPr>
              <w:t>11</w:t>
            </w:r>
            <w:r w:rsidR="00EB33E8">
              <w:rPr>
                <w:noProof/>
                <w:webHidden/>
              </w:rPr>
              <w:fldChar w:fldCharType="end"/>
            </w:r>
          </w:hyperlink>
        </w:p>
        <w:p w14:paraId="1858FB6D" w14:textId="0FB3BDA6" w:rsidR="00EB33E8" w:rsidRDefault="00497AFB">
          <w:pPr>
            <w:pStyle w:val="TM2"/>
            <w:tabs>
              <w:tab w:val="right" w:leader="dot" w:pos="8630"/>
            </w:tabs>
            <w:rPr>
              <w:rFonts w:eastAsiaTheme="minorEastAsia"/>
              <w:noProof/>
              <w:lang w:eastAsia="fr-CA"/>
            </w:rPr>
          </w:pPr>
          <w:hyperlink w:anchor="_Toc157506412" w:history="1">
            <w:r w:rsidR="00EB33E8" w:rsidRPr="00B42F27">
              <w:rPr>
                <w:rStyle w:val="Lienhypertexte"/>
                <w:rFonts w:ascii="Verdana" w:hAnsi="Verdana"/>
                <w:noProof/>
              </w:rPr>
              <w:t>Droit de retrait du consentement</w:t>
            </w:r>
            <w:r w:rsidR="00EB33E8">
              <w:rPr>
                <w:noProof/>
                <w:webHidden/>
              </w:rPr>
              <w:tab/>
            </w:r>
            <w:r w:rsidR="00EB33E8">
              <w:rPr>
                <w:noProof/>
                <w:webHidden/>
              </w:rPr>
              <w:fldChar w:fldCharType="begin"/>
            </w:r>
            <w:r w:rsidR="00EB33E8">
              <w:rPr>
                <w:noProof/>
                <w:webHidden/>
              </w:rPr>
              <w:instrText xml:space="preserve"> PAGEREF _Toc157506412 \h </w:instrText>
            </w:r>
            <w:r w:rsidR="00EB33E8">
              <w:rPr>
                <w:noProof/>
                <w:webHidden/>
              </w:rPr>
            </w:r>
            <w:r w:rsidR="00EB33E8">
              <w:rPr>
                <w:noProof/>
                <w:webHidden/>
              </w:rPr>
              <w:fldChar w:fldCharType="separate"/>
            </w:r>
            <w:r w:rsidR="00EB33E8">
              <w:rPr>
                <w:noProof/>
                <w:webHidden/>
              </w:rPr>
              <w:t>11</w:t>
            </w:r>
            <w:r w:rsidR="00EB33E8">
              <w:rPr>
                <w:noProof/>
                <w:webHidden/>
              </w:rPr>
              <w:fldChar w:fldCharType="end"/>
            </w:r>
          </w:hyperlink>
        </w:p>
        <w:p w14:paraId="28B24F3A" w14:textId="042B5B50" w:rsidR="00EB33E8" w:rsidRDefault="00497AFB">
          <w:pPr>
            <w:pStyle w:val="TM2"/>
            <w:tabs>
              <w:tab w:val="right" w:leader="dot" w:pos="8630"/>
            </w:tabs>
            <w:rPr>
              <w:rFonts w:eastAsiaTheme="minorEastAsia"/>
              <w:noProof/>
              <w:lang w:eastAsia="fr-CA"/>
            </w:rPr>
          </w:pPr>
          <w:hyperlink w:anchor="_Toc157506413" w:history="1">
            <w:r w:rsidR="00EB33E8" w:rsidRPr="00B42F27">
              <w:rPr>
                <w:rStyle w:val="Lienhypertexte"/>
                <w:rFonts w:ascii="Verdana" w:hAnsi="Verdana"/>
                <w:noProof/>
              </w:rPr>
              <w:t>Droit à la désindexation</w:t>
            </w:r>
            <w:r w:rsidR="00EB33E8">
              <w:rPr>
                <w:noProof/>
                <w:webHidden/>
              </w:rPr>
              <w:tab/>
            </w:r>
            <w:r w:rsidR="00EB33E8">
              <w:rPr>
                <w:noProof/>
                <w:webHidden/>
              </w:rPr>
              <w:fldChar w:fldCharType="begin"/>
            </w:r>
            <w:r w:rsidR="00EB33E8">
              <w:rPr>
                <w:noProof/>
                <w:webHidden/>
              </w:rPr>
              <w:instrText xml:space="preserve"> PAGEREF _Toc157506413 \h </w:instrText>
            </w:r>
            <w:r w:rsidR="00EB33E8">
              <w:rPr>
                <w:noProof/>
                <w:webHidden/>
              </w:rPr>
            </w:r>
            <w:r w:rsidR="00EB33E8">
              <w:rPr>
                <w:noProof/>
                <w:webHidden/>
              </w:rPr>
              <w:fldChar w:fldCharType="separate"/>
            </w:r>
            <w:r w:rsidR="00EB33E8">
              <w:rPr>
                <w:noProof/>
                <w:webHidden/>
              </w:rPr>
              <w:t>11</w:t>
            </w:r>
            <w:r w:rsidR="00EB33E8">
              <w:rPr>
                <w:noProof/>
                <w:webHidden/>
              </w:rPr>
              <w:fldChar w:fldCharType="end"/>
            </w:r>
          </w:hyperlink>
        </w:p>
        <w:p w14:paraId="5B963A9C" w14:textId="425FA035" w:rsidR="00EB33E8" w:rsidRDefault="00497AFB">
          <w:pPr>
            <w:pStyle w:val="TM2"/>
            <w:tabs>
              <w:tab w:val="right" w:leader="dot" w:pos="8630"/>
            </w:tabs>
            <w:rPr>
              <w:rFonts w:eastAsiaTheme="minorEastAsia"/>
              <w:noProof/>
              <w:lang w:eastAsia="fr-CA"/>
            </w:rPr>
          </w:pPr>
          <w:hyperlink w:anchor="_Toc157506414" w:history="1">
            <w:r w:rsidR="00EB33E8" w:rsidRPr="00B42F27">
              <w:rPr>
                <w:rStyle w:val="Lienhypertexte"/>
                <w:rFonts w:ascii="Verdana" w:hAnsi="Verdana"/>
                <w:noProof/>
              </w:rPr>
              <w:t>Droit de déposer une plainte</w:t>
            </w:r>
            <w:r w:rsidR="00EB33E8">
              <w:rPr>
                <w:noProof/>
                <w:webHidden/>
              </w:rPr>
              <w:tab/>
            </w:r>
            <w:r w:rsidR="00EB33E8">
              <w:rPr>
                <w:noProof/>
                <w:webHidden/>
              </w:rPr>
              <w:fldChar w:fldCharType="begin"/>
            </w:r>
            <w:r w:rsidR="00EB33E8">
              <w:rPr>
                <w:noProof/>
                <w:webHidden/>
              </w:rPr>
              <w:instrText xml:space="preserve"> PAGEREF _Toc157506414 \h </w:instrText>
            </w:r>
            <w:r w:rsidR="00EB33E8">
              <w:rPr>
                <w:noProof/>
                <w:webHidden/>
              </w:rPr>
            </w:r>
            <w:r w:rsidR="00EB33E8">
              <w:rPr>
                <w:noProof/>
                <w:webHidden/>
              </w:rPr>
              <w:fldChar w:fldCharType="separate"/>
            </w:r>
            <w:r w:rsidR="00EB33E8">
              <w:rPr>
                <w:noProof/>
                <w:webHidden/>
              </w:rPr>
              <w:t>11</w:t>
            </w:r>
            <w:r w:rsidR="00EB33E8">
              <w:rPr>
                <w:noProof/>
                <w:webHidden/>
              </w:rPr>
              <w:fldChar w:fldCharType="end"/>
            </w:r>
          </w:hyperlink>
        </w:p>
        <w:p w14:paraId="2D536B02" w14:textId="60AB8B97" w:rsidR="00EB33E8" w:rsidRDefault="00497AFB">
          <w:pPr>
            <w:pStyle w:val="TM1"/>
            <w:tabs>
              <w:tab w:val="right" w:leader="dot" w:pos="8630"/>
            </w:tabs>
            <w:rPr>
              <w:rFonts w:eastAsiaTheme="minorEastAsia"/>
              <w:noProof/>
              <w:lang w:eastAsia="fr-CA"/>
            </w:rPr>
          </w:pPr>
          <w:hyperlink w:anchor="_Toc157506415" w:history="1">
            <w:r w:rsidR="00EB33E8" w:rsidRPr="00B42F27">
              <w:rPr>
                <w:rStyle w:val="Lienhypertexte"/>
                <w:rFonts w:ascii="Verdana" w:hAnsi="Verdana"/>
                <w:noProof/>
              </w:rPr>
              <w:t>Processus de traitement des plaintes</w:t>
            </w:r>
            <w:r w:rsidR="00EB33E8">
              <w:rPr>
                <w:noProof/>
                <w:webHidden/>
              </w:rPr>
              <w:tab/>
            </w:r>
            <w:r w:rsidR="00EB33E8">
              <w:rPr>
                <w:noProof/>
                <w:webHidden/>
              </w:rPr>
              <w:fldChar w:fldCharType="begin"/>
            </w:r>
            <w:r w:rsidR="00EB33E8">
              <w:rPr>
                <w:noProof/>
                <w:webHidden/>
              </w:rPr>
              <w:instrText xml:space="preserve"> PAGEREF _Toc157506415 \h </w:instrText>
            </w:r>
            <w:r w:rsidR="00EB33E8">
              <w:rPr>
                <w:noProof/>
                <w:webHidden/>
              </w:rPr>
            </w:r>
            <w:r w:rsidR="00EB33E8">
              <w:rPr>
                <w:noProof/>
                <w:webHidden/>
              </w:rPr>
              <w:fldChar w:fldCharType="separate"/>
            </w:r>
            <w:r w:rsidR="00EB33E8">
              <w:rPr>
                <w:noProof/>
                <w:webHidden/>
              </w:rPr>
              <w:t>12</w:t>
            </w:r>
            <w:r w:rsidR="00EB33E8">
              <w:rPr>
                <w:noProof/>
                <w:webHidden/>
              </w:rPr>
              <w:fldChar w:fldCharType="end"/>
            </w:r>
          </w:hyperlink>
        </w:p>
        <w:p w14:paraId="743CFAA0" w14:textId="613622F8" w:rsidR="00EB33E8" w:rsidRDefault="00497AFB">
          <w:pPr>
            <w:pStyle w:val="TM2"/>
            <w:tabs>
              <w:tab w:val="right" w:leader="dot" w:pos="8630"/>
            </w:tabs>
            <w:rPr>
              <w:rFonts w:eastAsiaTheme="minorEastAsia"/>
              <w:noProof/>
              <w:lang w:eastAsia="fr-CA"/>
            </w:rPr>
          </w:pPr>
          <w:hyperlink w:anchor="_Toc157506416" w:history="1">
            <w:r w:rsidR="00EB33E8" w:rsidRPr="00B42F27">
              <w:rPr>
                <w:rStyle w:val="Lienhypertexte"/>
                <w:rFonts w:ascii="Verdana" w:hAnsi="Verdana"/>
                <w:noProof/>
              </w:rPr>
              <w:t>Envoi de la plainte ou de la demande</w:t>
            </w:r>
            <w:r w:rsidR="00EB33E8">
              <w:rPr>
                <w:noProof/>
                <w:webHidden/>
              </w:rPr>
              <w:tab/>
            </w:r>
            <w:r w:rsidR="00EB33E8">
              <w:rPr>
                <w:noProof/>
                <w:webHidden/>
              </w:rPr>
              <w:fldChar w:fldCharType="begin"/>
            </w:r>
            <w:r w:rsidR="00EB33E8">
              <w:rPr>
                <w:noProof/>
                <w:webHidden/>
              </w:rPr>
              <w:instrText xml:space="preserve"> PAGEREF _Toc157506416 \h </w:instrText>
            </w:r>
            <w:r w:rsidR="00EB33E8">
              <w:rPr>
                <w:noProof/>
                <w:webHidden/>
              </w:rPr>
            </w:r>
            <w:r w:rsidR="00EB33E8">
              <w:rPr>
                <w:noProof/>
                <w:webHidden/>
              </w:rPr>
              <w:fldChar w:fldCharType="separate"/>
            </w:r>
            <w:r w:rsidR="00EB33E8">
              <w:rPr>
                <w:noProof/>
                <w:webHidden/>
              </w:rPr>
              <w:t>12</w:t>
            </w:r>
            <w:r w:rsidR="00EB33E8">
              <w:rPr>
                <w:noProof/>
                <w:webHidden/>
              </w:rPr>
              <w:fldChar w:fldCharType="end"/>
            </w:r>
          </w:hyperlink>
        </w:p>
        <w:p w14:paraId="6267B03A" w14:textId="53B07849" w:rsidR="00EB33E8" w:rsidRDefault="00497AFB">
          <w:pPr>
            <w:pStyle w:val="TM2"/>
            <w:tabs>
              <w:tab w:val="right" w:leader="dot" w:pos="8630"/>
            </w:tabs>
            <w:rPr>
              <w:rFonts w:eastAsiaTheme="minorEastAsia"/>
              <w:noProof/>
              <w:lang w:eastAsia="fr-CA"/>
            </w:rPr>
          </w:pPr>
          <w:hyperlink w:anchor="_Toc157506417" w:history="1">
            <w:r w:rsidR="00EB33E8" w:rsidRPr="00B42F27">
              <w:rPr>
                <w:rStyle w:val="Lienhypertexte"/>
                <w:rFonts w:ascii="Verdana" w:hAnsi="Verdana"/>
                <w:noProof/>
              </w:rPr>
              <w:t>Traitement de la plainte ou demande</w:t>
            </w:r>
            <w:r w:rsidR="00EB33E8">
              <w:rPr>
                <w:noProof/>
                <w:webHidden/>
              </w:rPr>
              <w:tab/>
            </w:r>
            <w:r w:rsidR="00EB33E8">
              <w:rPr>
                <w:noProof/>
                <w:webHidden/>
              </w:rPr>
              <w:fldChar w:fldCharType="begin"/>
            </w:r>
            <w:r w:rsidR="00EB33E8">
              <w:rPr>
                <w:noProof/>
                <w:webHidden/>
              </w:rPr>
              <w:instrText xml:space="preserve"> PAGEREF _Toc157506417 \h </w:instrText>
            </w:r>
            <w:r w:rsidR="00EB33E8">
              <w:rPr>
                <w:noProof/>
                <w:webHidden/>
              </w:rPr>
            </w:r>
            <w:r w:rsidR="00EB33E8">
              <w:rPr>
                <w:noProof/>
                <w:webHidden/>
              </w:rPr>
              <w:fldChar w:fldCharType="separate"/>
            </w:r>
            <w:r w:rsidR="00EB33E8">
              <w:rPr>
                <w:noProof/>
                <w:webHidden/>
              </w:rPr>
              <w:t>12</w:t>
            </w:r>
            <w:r w:rsidR="00EB33E8">
              <w:rPr>
                <w:noProof/>
                <w:webHidden/>
              </w:rPr>
              <w:fldChar w:fldCharType="end"/>
            </w:r>
          </w:hyperlink>
        </w:p>
        <w:p w14:paraId="3EE094AF" w14:textId="649E7EBF" w:rsidR="00EB33E8" w:rsidRDefault="00497AFB">
          <w:pPr>
            <w:pStyle w:val="TM1"/>
            <w:tabs>
              <w:tab w:val="right" w:leader="dot" w:pos="8630"/>
            </w:tabs>
            <w:rPr>
              <w:rFonts w:eastAsiaTheme="minorEastAsia"/>
              <w:noProof/>
              <w:lang w:eastAsia="fr-CA"/>
            </w:rPr>
          </w:pPr>
          <w:hyperlink w:anchor="_Toc157506418" w:history="1">
            <w:r w:rsidR="00EB33E8" w:rsidRPr="00B42F27">
              <w:rPr>
                <w:rStyle w:val="Lienhypertexte"/>
                <w:rFonts w:ascii="Verdana" w:hAnsi="Verdana"/>
                <w:noProof/>
              </w:rPr>
              <w:t>Pour nous rejoindre</w:t>
            </w:r>
            <w:r w:rsidR="00EB33E8">
              <w:rPr>
                <w:noProof/>
                <w:webHidden/>
              </w:rPr>
              <w:tab/>
            </w:r>
            <w:r w:rsidR="00EB33E8">
              <w:rPr>
                <w:noProof/>
                <w:webHidden/>
              </w:rPr>
              <w:fldChar w:fldCharType="begin"/>
            </w:r>
            <w:r w:rsidR="00EB33E8">
              <w:rPr>
                <w:noProof/>
                <w:webHidden/>
              </w:rPr>
              <w:instrText xml:space="preserve"> PAGEREF _Toc157506418 \h </w:instrText>
            </w:r>
            <w:r w:rsidR="00EB33E8">
              <w:rPr>
                <w:noProof/>
                <w:webHidden/>
              </w:rPr>
            </w:r>
            <w:r w:rsidR="00EB33E8">
              <w:rPr>
                <w:noProof/>
                <w:webHidden/>
              </w:rPr>
              <w:fldChar w:fldCharType="separate"/>
            </w:r>
            <w:r w:rsidR="00EB33E8">
              <w:rPr>
                <w:noProof/>
                <w:webHidden/>
              </w:rPr>
              <w:t>12</w:t>
            </w:r>
            <w:r w:rsidR="00EB33E8">
              <w:rPr>
                <w:noProof/>
                <w:webHidden/>
              </w:rPr>
              <w:fldChar w:fldCharType="end"/>
            </w:r>
          </w:hyperlink>
        </w:p>
        <w:p w14:paraId="48B4E1D4" w14:textId="7AFB74CA" w:rsidR="00EB33E8" w:rsidRDefault="00497AFB">
          <w:pPr>
            <w:pStyle w:val="TM1"/>
            <w:tabs>
              <w:tab w:val="right" w:leader="dot" w:pos="8630"/>
            </w:tabs>
            <w:rPr>
              <w:rFonts w:eastAsiaTheme="minorEastAsia"/>
              <w:noProof/>
              <w:lang w:eastAsia="fr-CA"/>
            </w:rPr>
          </w:pPr>
          <w:hyperlink w:anchor="_Toc157506419" w:history="1">
            <w:r w:rsidR="00EB33E8" w:rsidRPr="00B42F27">
              <w:rPr>
                <w:rStyle w:val="Lienhypertexte"/>
                <w:rFonts w:ascii="Verdana" w:hAnsi="Verdana"/>
                <w:noProof/>
              </w:rPr>
              <w:t>Mise à jour de la présente politique</w:t>
            </w:r>
            <w:r w:rsidR="00EB33E8">
              <w:rPr>
                <w:noProof/>
                <w:webHidden/>
              </w:rPr>
              <w:tab/>
            </w:r>
            <w:r w:rsidR="00EB33E8">
              <w:rPr>
                <w:noProof/>
                <w:webHidden/>
              </w:rPr>
              <w:fldChar w:fldCharType="begin"/>
            </w:r>
            <w:r w:rsidR="00EB33E8">
              <w:rPr>
                <w:noProof/>
                <w:webHidden/>
              </w:rPr>
              <w:instrText xml:space="preserve"> PAGEREF _Toc157506419 \h </w:instrText>
            </w:r>
            <w:r w:rsidR="00EB33E8">
              <w:rPr>
                <w:noProof/>
                <w:webHidden/>
              </w:rPr>
            </w:r>
            <w:r w:rsidR="00EB33E8">
              <w:rPr>
                <w:noProof/>
                <w:webHidden/>
              </w:rPr>
              <w:fldChar w:fldCharType="separate"/>
            </w:r>
            <w:r w:rsidR="00EB33E8">
              <w:rPr>
                <w:noProof/>
                <w:webHidden/>
              </w:rPr>
              <w:t>13</w:t>
            </w:r>
            <w:r w:rsidR="00EB33E8">
              <w:rPr>
                <w:noProof/>
                <w:webHidden/>
              </w:rPr>
              <w:fldChar w:fldCharType="end"/>
            </w:r>
          </w:hyperlink>
        </w:p>
        <w:p w14:paraId="66E880AD" w14:textId="5E485D34" w:rsidR="00396A16" w:rsidRDefault="00DC7800" w:rsidP="00BE0862">
          <w:pPr>
            <w:rPr>
              <w:rFonts w:ascii="Verdana" w:hAnsi="Verdana"/>
              <w:b/>
              <w:bCs/>
              <w:lang w:val="fr-FR"/>
            </w:rPr>
            <w:sectPr w:rsidR="00396A16" w:rsidSect="00C36A54">
              <w:footerReference w:type="even" r:id="rId9"/>
              <w:footerReference w:type="default" r:id="rId10"/>
              <w:pgSz w:w="12240" w:h="15840"/>
              <w:pgMar w:top="1440" w:right="1800" w:bottom="1440" w:left="1800" w:header="708" w:footer="850" w:gutter="0"/>
              <w:cols w:space="708"/>
              <w:docGrid w:linePitch="360"/>
            </w:sectPr>
          </w:pPr>
          <w:r w:rsidRPr="00DC7800">
            <w:rPr>
              <w:rFonts w:ascii="Verdana" w:hAnsi="Verdana"/>
              <w:b/>
              <w:bCs/>
              <w:lang w:val="fr-FR"/>
            </w:rPr>
            <w:fldChar w:fldCharType="end"/>
          </w:r>
        </w:p>
        <w:p w14:paraId="1A8FBDC4" w14:textId="0672385A" w:rsidR="00716D72" w:rsidRPr="00396A16" w:rsidRDefault="00497AFB" w:rsidP="00BE0862">
          <w:pPr>
            <w:rPr>
              <w:b/>
              <w:bCs/>
              <w:lang w:val="fr-FR"/>
            </w:rPr>
            <w:sectPr w:rsidR="00716D72" w:rsidRPr="00396A16" w:rsidSect="00C36A54">
              <w:type w:val="continuous"/>
              <w:pgSz w:w="12240" w:h="15840"/>
              <w:pgMar w:top="1440" w:right="1800" w:bottom="1440" w:left="1800" w:header="708" w:footer="708" w:gutter="0"/>
              <w:cols w:space="708"/>
              <w:docGrid w:linePitch="360"/>
            </w:sectPr>
          </w:pPr>
        </w:p>
      </w:sdtContent>
    </w:sdt>
    <w:p w14:paraId="7A0D0C49" w14:textId="20187565" w:rsidR="00C82326" w:rsidRPr="00BE0862" w:rsidRDefault="00C82326" w:rsidP="00BE0862">
      <w:r w:rsidRPr="00ED71C5">
        <w:rPr>
          <w:rFonts w:ascii="Verdana" w:hAnsi="Verdana"/>
          <w:color w:val="EF5527"/>
          <w:sz w:val="44"/>
          <w:szCs w:val="44"/>
        </w:rPr>
        <w:lastRenderedPageBreak/>
        <w:t>POLITIQUE DE CONFIDENTIALITÉ ET DE PROTECTION DES RENSEIGNEMENTS PERSONNELS</w:t>
      </w:r>
    </w:p>
    <w:p w14:paraId="53D8FB84" w14:textId="77777777" w:rsidR="00C82326" w:rsidRPr="00ED71C5" w:rsidRDefault="00C82326" w:rsidP="00C82326">
      <w:pPr>
        <w:jc w:val="both"/>
        <w:rPr>
          <w:rFonts w:ascii="Verdana" w:hAnsi="Verdana"/>
          <w:color w:val="7030A0"/>
          <w:highlight w:val="yellow"/>
        </w:rPr>
      </w:pPr>
    </w:p>
    <w:p w14:paraId="46F91FB7" w14:textId="01B9D1F7" w:rsidR="003015E1" w:rsidRPr="007F2067" w:rsidRDefault="00682B46" w:rsidP="00C82326">
      <w:pPr>
        <w:jc w:val="both"/>
        <w:rPr>
          <w:rFonts w:ascii="Verdana" w:hAnsi="Verdana"/>
          <w:color w:val="000000" w:themeColor="text1"/>
        </w:rPr>
      </w:pPr>
      <w:r w:rsidRPr="007F2067">
        <w:rPr>
          <w:rFonts w:ascii="Verdana" w:hAnsi="Verdana"/>
          <w:color w:val="000000" w:themeColor="text1"/>
        </w:rPr>
        <w:t>Bilodeau</w:t>
      </w:r>
      <w:r>
        <w:rPr>
          <w:rFonts w:ascii="Verdana" w:hAnsi="Verdana"/>
          <w:color w:val="000000" w:themeColor="text1"/>
        </w:rPr>
        <w:t> </w:t>
      </w:r>
      <w:r w:rsidRPr="007F2067">
        <w:rPr>
          <w:rFonts w:ascii="Verdana" w:hAnsi="Verdana"/>
          <w:color w:val="000000" w:themeColor="text1"/>
        </w:rPr>
        <w:t>Patry</w:t>
      </w:r>
      <w:r>
        <w:rPr>
          <w:rFonts w:ascii="Verdana" w:hAnsi="Verdana"/>
          <w:color w:val="000000" w:themeColor="text1"/>
        </w:rPr>
        <w:t> </w:t>
      </w:r>
      <w:r w:rsidRPr="007F2067">
        <w:rPr>
          <w:rFonts w:ascii="Verdana" w:hAnsi="Verdana"/>
          <w:color w:val="000000" w:themeColor="text1"/>
        </w:rPr>
        <w:t>CPA</w:t>
      </w:r>
      <w:r w:rsidR="009D0403" w:rsidRPr="007F2067">
        <w:rPr>
          <w:rFonts w:ascii="Verdana" w:hAnsi="Verdana"/>
          <w:color w:val="000000" w:themeColor="text1"/>
        </w:rPr>
        <w:t xml:space="preserve"> </w:t>
      </w:r>
      <w:r w:rsidR="009D0403" w:rsidRPr="009D0403">
        <w:rPr>
          <w:rFonts w:ascii="Verdana" w:hAnsi="Verdana"/>
          <w:color w:val="000000" w:themeColor="text1"/>
        </w:rPr>
        <w:t>prend l</w:t>
      </w:r>
      <w:r w:rsidR="00DD57C2">
        <w:rPr>
          <w:rFonts w:ascii="Verdana" w:hAnsi="Verdana"/>
          <w:color w:val="000000" w:themeColor="text1"/>
        </w:rPr>
        <w:t>’</w:t>
      </w:r>
      <w:r w:rsidR="009D0403" w:rsidRPr="009D0403">
        <w:rPr>
          <w:rFonts w:ascii="Verdana" w:hAnsi="Verdana"/>
          <w:color w:val="000000" w:themeColor="text1"/>
        </w:rPr>
        <w:t xml:space="preserve">engagement de </w:t>
      </w:r>
      <w:r w:rsidR="00CE186B" w:rsidRPr="007F2067">
        <w:rPr>
          <w:rFonts w:ascii="Verdana" w:hAnsi="Verdana"/>
          <w:color w:val="000000" w:themeColor="text1"/>
        </w:rPr>
        <w:t xml:space="preserve">protéger les renseignements personnels </w:t>
      </w:r>
      <w:r w:rsidR="00CE186B">
        <w:rPr>
          <w:rFonts w:ascii="Verdana" w:hAnsi="Verdana"/>
          <w:color w:val="000000" w:themeColor="text1"/>
        </w:rPr>
        <w:t xml:space="preserve">qui lui sont confiés. </w:t>
      </w:r>
      <w:r w:rsidR="00873FED">
        <w:rPr>
          <w:rFonts w:ascii="Verdana" w:hAnsi="Verdana"/>
          <w:color w:val="000000" w:themeColor="text1"/>
        </w:rPr>
        <w:t>Cette</w:t>
      </w:r>
      <w:r w:rsidR="009D0403" w:rsidRPr="007F2067">
        <w:rPr>
          <w:rFonts w:ascii="Verdana" w:hAnsi="Verdana"/>
          <w:color w:val="000000" w:themeColor="text1"/>
        </w:rPr>
        <w:t xml:space="preserve"> politique de confidentialité </w:t>
      </w:r>
      <w:r w:rsidR="00B53105">
        <w:rPr>
          <w:rFonts w:ascii="Verdana" w:hAnsi="Verdana"/>
          <w:color w:val="000000" w:themeColor="text1"/>
        </w:rPr>
        <w:t xml:space="preserve">détaille </w:t>
      </w:r>
      <w:r w:rsidR="007F2067">
        <w:rPr>
          <w:rFonts w:ascii="Verdana" w:hAnsi="Verdana"/>
          <w:color w:val="000000" w:themeColor="text1"/>
        </w:rPr>
        <w:t>son</w:t>
      </w:r>
      <w:r w:rsidR="00B53105">
        <w:rPr>
          <w:rFonts w:ascii="Verdana" w:hAnsi="Verdana"/>
          <w:color w:val="000000" w:themeColor="text1"/>
        </w:rPr>
        <w:t xml:space="preserve"> engagement ainsi que</w:t>
      </w:r>
      <w:r w:rsidR="009D0403" w:rsidRPr="009D0403">
        <w:rPr>
          <w:rFonts w:ascii="Verdana" w:hAnsi="Verdana"/>
          <w:color w:val="000000" w:themeColor="text1"/>
        </w:rPr>
        <w:t xml:space="preserve"> </w:t>
      </w:r>
      <w:r w:rsidR="00933E62">
        <w:rPr>
          <w:rFonts w:ascii="Verdana" w:hAnsi="Verdana"/>
          <w:color w:val="000000" w:themeColor="text1"/>
        </w:rPr>
        <w:t>se</w:t>
      </w:r>
      <w:r w:rsidR="009D0403" w:rsidRPr="007F2067">
        <w:rPr>
          <w:rFonts w:ascii="Verdana" w:hAnsi="Verdana"/>
          <w:color w:val="000000" w:themeColor="text1"/>
        </w:rPr>
        <w:t xml:space="preserve">s pratiques </w:t>
      </w:r>
      <w:r w:rsidR="00255C6D">
        <w:rPr>
          <w:rFonts w:ascii="Verdana" w:hAnsi="Verdana"/>
          <w:color w:val="000000" w:themeColor="text1"/>
        </w:rPr>
        <w:t xml:space="preserve">liées </w:t>
      </w:r>
      <w:r w:rsidR="007628ED">
        <w:rPr>
          <w:rFonts w:ascii="Verdana" w:hAnsi="Verdana"/>
          <w:color w:val="000000" w:themeColor="text1"/>
        </w:rPr>
        <w:t>à la collecte, à l’</w:t>
      </w:r>
      <w:r w:rsidR="009D0403" w:rsidRPr="009D0403">
        <w:rPr>
          <w:rFonts w:ascii="Verdana" w:hAnsi="Verdana"/>
          <w:color w:val="000000" w:themeColor="text1"/>
        </w:rPr>
        <w:t>utilisation,</w:t>
      </w:r>
      <w:r w:rsidR="009D0403" w:rsidRPr="007F2067">
        <w:rPr>
          <w:rFonts w:ascii="Verdana" w:hAnsi="Verdana"/>
          <w:color w:val="000000" w:themeColor="text1"/>
        </w:rPr>
        <w:t xml:space="preserve"> </w:t>
      </w:r>
      <w:r w:rsidR="007628ED" w:rsidRPr="007F2067">
        <w:rPr>
          <w:rFonts w:ascii="Verdana" w:hAnsi="Verdana"/>
          <w:color w:val="000000" w:themeColor="text1"/>
        </w:rPr>
        <w:t xml:space="preserve">à </w:t>
      </w:r>
      <w:r w:rsidR="007628ED">
        <w:rPr>
          <w:rFonts w:ascii="Verdana" w:hAnsi="Verdana"/>
          <w:color w:val="000000" w:themeColor="text1"/>
        </w:rPr>
        <w:t>la</w:t>
      </w:r>
      <w:r w:rsidR="007628ED" w:rsidRPr="007F2067">
        <w:rPr>
          <w:rFonts w:ascii="Verdana" w:hAnsi="Verdana"/>
          <w:color w:val="000000" w:themeColor="text1"/>
        </w:rPr>
        <w:t xml:space="preserve"> </w:t>
      </w:r>
      <w:r w:rsidR="009D0403" w:rsidRPr="007F2067">
        <w:rPr>
          <w:rFonts w:ascii="Verdana" w:hAnsi="Verdana"/>
          <w:color w:val="000000" w:themeColor="text1"/>
        </w:rPr>
        <w:t xml:space="preserve">communication et </w:t>
      </w:r>
      <w:r w:rsidR="007628ED">
        <w:rPr>
          <w:rFonts w:ascii="Verdana" w:hAnsi="Verdana"/>
          <w:color w:val="000000" w:themeColor="text1"/>
        </w:rPr>
        <w:t>à la</w:t>
      </w:r>
      <w:r w:rsidR="009D0403" w:rsidRPr="007F2067">
        <w:rPr>
          <w:rFonts w:ascii="Verdana" w:hAnsi="Verdana"/>
          <w:color w:val="000000" w:themeColor="text1"/>
        </w:rPr>
        <w:t xml:space="preserve"> conservation</w:t>
      </w:r>
      <w:r w:rsidR="009D0403" w:rsidRPr="009D0403">
        <w:rPr>
          <w:rFonts w:ascii="Verdana" w:hAnsi="Verdana"/>
          <w:color w:val="000000" w:themeColor="text1"/>
        </w:rPr>
        <w:t xml:space="preserve"> </w:t>
      </w:r>
      <w:r w:rsidR="00255C6D">
        <w:rPr>
          <w:rFonts w:ascii="Verdana" w:hAnsi="Verdana"/>
          <w:color w:val="000000" w:themeColor="text1"/>
        </w:rPr>
        <w:t>des renseignements personnels</w:t>
      </w:r>
      <w:r w:rsidR="009D0403" w:rsidRPr="007F2067">
        <w:rPr>
          <w:rFonts w:ascii="Verdana" w:hAnsi="Verdana"/>
          <w:color w:val="000000" w:themeColor="text1"/>
        </w:rPr>
        <w:t>.</w:t>
      </w:r>
    </w:p>
    <w:p w14:paraId="57924B33" w14:textId="18906F2E" w:rsidR="00620AA8" w:rsidRPr="00ED71C5" w:rsidRDefault="00C03B39" w:rsidP="00C82326">
      <w:pPr>
        <w:jc w:val="both"/>
        <w:rPr>
          <w:rFonts w:ascii="Verdana" w:hAnsi="Verdana"/>
          <w:color w:val="000000" w:themeColor="text1"/>
        </w:rPr>
      </w:pPr>
      <w:r w:rsidRPr="00ED71C5">
        <w:rPr>
          <w:rFonts w:ascii="Verdana" w:hAnsi="Verdana"/>
          <w:color w:val="000000" w:themeColor="text1"/>
        </w:rPr>
        <w:t xml:space="preserve">Les membres du personnel de </w:t>
      </w:r>
      <w:r w:rsidR="00682B46">
        <w:rPr>
          <w:rFonts w:ascii="Verdana" w:hAnsi="Verdana"/>
          <w:color w:val="000000" w:themeColor="text1"/>
        </w:rPr>
        <w:t>Bilodeau Patry CPA</w:t>
      </w:r>
      <w:r w:rsidR="00620AA8" w:rsidRPr="00ED71C5">
        <w:rPr>
          <w:rFonts w:ascii="Verdana" w:hAnsi="Verdana"/>
          <w:color w:val="000000" w:themeColor="text1"/>
        </w:rPr>
        <w:t xml:space="preserve"> ayant accès à des </w:t>
      </w:r>
      <w:r w:rsidRPr="00ED71C5">
        <w:rPr>
          <w:rFonts w:ascii="Verdana" w:hAnsi="Verdana"/>
          <w:color w:val="000000" w:themeColor="text1"/>
        </w:rPr>
        <w:t>renseignement</w:t>
      </w:r>
      <w:r w:rsidR="00113D03" w:rsidRPr="00ED71C5">
        <w:rPr>
          <w:rFonts w:ascii="Verdana" w:hAnsi="Verdana"/>
          <w:color w:val="000000" w:themeColor="text1"/>
        </w:rPr>
        <w:t>s personnel</w:t>
      </w:r>
      <w:r w:rsidR="00620AA8" w:rsidRPr="00ED71C5">
        <w:rPr>
          <w:rFonts w:ascii="Verdana" w:hAnsi="Verdana"/>
          <w:color w:val="000000" w:themeColor="text1"/>
        </w:rPr>
        <w:t>s ou</w:t>
      </w:r>
      <w:r w:rsidR="00113D03" w:rsidRPr="00ED71C5">
        <w:rPr>
          <w:rFonts w:ascii="Verdana" w:hAnsi="Verdana"/>
          <w:color w:val="000000" w:themeColor="text1"/>
        </w:rPr>
        <w:t xml:space="preserve"> étant</w:t>
      </w:r>
      <w:r w:rsidR="00620AA8" w:rsidRPr="00ED71C5">
        <w:rPr>
          <w:rFonts w:ascii="Verdana" w:hAnsi="Verdana"/>
          <w:color w:val="000000" w:themeColor="text1"/>
        </w:rPr>
        <w:t xml:space="preserve"> impliqué</w:t>
      </w:r>
      <w:r w:rsidR="00113D03" w:rsidRPr="00ED71C5">
        <w:rPr>
          <w:rFonts w:ascii="Verdana" w:hAnsi="Verdana"/>
          <w:color w:val="000000" w:themeColor="text1"/>
        </w:rPr>
        <w:t>s</w:t>
      </w:r>
      <w:r w:rsidR="00620AA8" w:rsidRPr="00ED71C5">
        <w:rPr>
          <w:rFonts w:ascii="Verdana" w:hAnsi="Verdana"/>
          <w:color w:val="000000" w:themeColor="text1"/>
        </w:rPr>
        <w:t xml:space="preserve"> de quelque manière que ce soit dans leur gestion </w:t>
      </w:r>
      <w:r w:rsidR="00113D03" w:rsidRPr="00ED71C5">
        <w:rPr>
          <w:rFonts w:ascii="Verdana" w:hAnsi="Verdana"/>
          <w:color w:val="000000" w:themeColor="text1"/>
        </w:rPr>
        <w:t>sont</w:t>
      </w:r>
      <w:r w:rsidR="00620AA8" w:rsidRPr="00ED71C5">
        <w:rPr>
          <w:rFonts w:ascii="Verdana" w:hAnsi="Verdana"/>
          <w:color w:val="000000" w:themeColor="text1"/>
        </w:rPr>
        <w:t xml:space="preserve"> tenu</w:t>
      </w:r>
      <w:r w:rsidR="00113D03" w:rsidRPr="00ED71C5">
        <w:rPr>
          <w:rFonts w:ascii="Verdana" w:hAnsi="Verdana"/>
          <w:color w:val="000000" w:themeColor="text1"/>
        </w:rPr>
        <w:t>s</w:t>
      </w:r>
      <w:r w:rsidR="00620AA8" w:rsidRPr="00ED71C5">
        <w:rPr>
          <w:rFonts w:ascii="Verdana" w:hAnsi="Verdana"/>
          <w:color w:val="000000" w:themeColor="text1"/>
        </w:rPr>
        <w:t xml:space="preserve"> de respecter et de garantir leur protection, conformément à </w:t>
      </w:r>
      <w:r w:rsidR="00933E62">
        <w:rPr>
          <w:rFonts w:ascii="Verdana" w:hAnsi="Verdana"/>
          <w:color w:val="000000" w:themeColor="text1"/>
        </w:rPr>
        <w:t>cette</w:t>
      </w:r>
      <w:r w:rsidR="00620AA8" w:rsidRPr="00ED71C5">
        <w:rPr>
          <w:rFonts w:ascii="Verdana" w:hAnsi="Verdana"/>
          <w:color w:val="000000" w:themeColor="text1"/>
        </w:rPr>
        <w:t xml:space="preserve"> politique.</w:t>
      </w:r>
    </w:p>
    <w:p w14:paraId="1B8AB49D" w14:textId="5CE33706" w:rsidR="00620AA8" w:rsidRPr="00ED71C5" w:rsidRDefault="00620AA8" w:rsidP="00C82326">
      <w:pPr>
        <w:jc w:val="both"/>
        <w:rPr>
          <w:rFonts w:ascii="Verdana" w:hAnsi="Verdana"/>
          <w:color w:val="000000" w:themeColor="text1"/>
        </w:rPr>
      </w:pPr>
      <w:r w:rsidRPr="00ED71C5">
        <w:rPr>
          <w:rFonts w:ascii="Verdana" w:hAnsi="Verdana"/>
          <w:color w:val="000000" w:themeColor="text1"/>
        </w:rPr>
        <w:t xml:space="preserve">Cette politique </w:t>
      </w:r>
      <w:r w:rsidR="00113D03" w:rsidRPr="00ED71C5">
        <w:rPr>
          <w:rFonts w:ascii="Verdana" w:hAnsi="Verdana"/>
          <w:color w:val="000000" w:themeColor="text1"/>
        </w:rPr>
        <w:t xml:space="preserve">a été </w:t>
      </w:r>
      <w:r w:rsidRPr="00ED71C5">
        <w:rPr>
          <w:rFonts w:ascii="Verdana" w:hAnsi="Verdana"/>
          <w:color w:val="000000" w:themeColor="text1"/>
        </w:rPr>
        <w:t xml:space="preserve">élaborée </w:t>
      </w:r>
      <w:r w:rsidR="00B2570B" w:rsidRPr="00ED71C5">
        <w:rPr>
          <w:rFonts w:ascii="Verdana" w:hAnsi="Verdana"/>
          <w:color w:val="000000" w:themeColor="text1"/>
        </w:rPr>
        <w:t>de façon à être en</w:t>
      </w:r>
      <w:r w:rsidRPr="00ED71C5">
        <w:rPr>
          <w:rFonts w:ascii="Verdana" w:hAnsi="Verdana"/>
          <w:color w:val="000000" w:themeColor="text1"/>
        </w:rPr>
        <w:t xml:space="preserve"> totale conformité avec les lois applicables relative</w:t>
      </w:r>
      <w:r w:rsidR="00461A00" w:rsidRPr="00ED71C5">
        <w:rPr>
          <w:rFonts w:ascii="Verdana" w:hAnsi="Verdana"/>
          <w:color w:val="000000" w:themeColor="text1"/>
        </w:rPr>
        <w:t>ment</w:t>
      </w:r>
      <w:r w:rsidRPr="00ED71C5">
        <w:rPr>
          <w:rFonts w:ascii="Verdana" w:hAnsi="Verdana"/>
          <w:color w:val="000000" w:themeColor="text1"/>
        </w:rPr>
        <w:t xml:space="preserve"> à la protection des </w:t>
      </w:r>
      <w:r w:rsidR="00461A00" w:rsidRPr="00ED71C5">
        <w:rPr>
          <w:rFonts w:ascii="Verdana" w:hAnsi="Verdana"/>
          <w:color w:val="000000" w:themeColor="text1"/>
        </w:rPr>
        <w:t>renseignements personnels</w:t>
      </w:r>
      <w:r w:rsidRPr="00ED71C5">
        <w:rPr>
          <w:rFonts w:ascii="Verdana" w:hAnsi="Verdana"/>
          <w:color w:val="000000" w:themeColor="text1"/>
        </w:rPr>
        <w:t>.</w:t>
      </w:r>
    </w:p>
    <w:p w14:paraId="5631DAA6" w14:textId="77777777" w:rsidR="00331367" w:rsidRPr="00ED71C5" w:rsidRDefault="00331367" w:rsidP="00C82326">
      <w:pPr>
        <w:jc w:val="both"/>
        <w:rPr>
          <w:rFonts w:ascii="Verdana" w:hAnsi="Verdana"/>
          <w:color w:val="7030A0"/>
        </w:rPr>
      </w:pPr>
    </w:p>
    <w:p w14:paraId="4A9EF21E" w14:textId="255BEFA5" w:rsidR="00FF21C7" w:rsidRPr="00ED71C5" w:rsidRDefault="00331367" w:rsidP="005B667F">
      <w:pPr>
        <w:pStyle w:val="Titre1"/>
        <w:rPr>
          <w:rFonts w:ascii="Verdana" w:hAnsi="Verdana"/>
          <w:color w:val="EF5527"/>
        </w:rPr>
      </w:pPr>
      <w:bookmarkStart w:id="0" w:name="_Toc148097515"/>
      <w:bookmarkStart w:id="1" w:name="_Toc157506395"/>
      <w:r w:rsidRPr="00ED71C5">
        <w:rPr>
          <w:rFonts w:ascii="Verdana" w:hAnsi="Verdana"/>
          <w:color w:val="EF5527"/>
        </w:rPr>
        <w:t>Application et définitions</w:t>
      </w:r>
      <w:bookmarkEnd w:id="0"/>
      <w:bookmarkEnd w:id="1"/>
    </w:p>
    <w:p w14:paraId="0E147D0F" w14:textId="77777777" w:rsidR="005B667F" w:rsidRPr="00ED71C5" w:rsidRDefault="005B667F" w:rsidP="005708BA">
      <w:pPr>
        <w:pStyle w:val="Titre2"/>
        <w:rPr>
          <w:rFonts w:ascii="Verdana" w:hAnsi="Verdana"/>
        </w:rPr>
      </w:pPr>
    </w:p>
    <w:p w14:paraId="020D320D" w14:textId="53055180" w:rsidR="00FF21C7" w:rsidRPr="00907211" w:rsidRDefault="00083A5E" w:rsidP="005708BA">
      <w:pPr>
        <w:pStyle w:val="Titre2"/>
        <w:rPr>
          <w:rFonts w:ascii="Verdana" w:hAnsi="Verdana"/>
          <w:color w:val="EF5527"/>
          <w:sz w:val="24"/>
          <w:szCs w:val="24"/>
        </w:rPr>
      </w:pPr>
      <w:bookmarkStart w:id="2" w:name="_Toc148097516"/>
      <w:bookmarkStart w:id="3" w:name="_Toc157506396"/>
      <w:r w:rsidRPr="00907211">
        <w:rPr>
          <w:rFonts w:ascii="Verdana" w:hAnsi="Verdana"/>
          <w:color w:val="EF5527"/>
          <w:sz w:val="24"/>
          <w:szCs w:val="24"/>
        </w:rPr>
        <w:t>Renseignements personnels</w:t>
      </w:r>
      <w:bookmarkEnd w:id="2"/>
      <w:bookmarkEnd w:id="3"/>
    </w:p>
    <w:p w14:paraId="71D01CEA" w14:textId="201F9601" w:rsidR="00E8790C" w:rsidRPr="00ED71C5" w:rsidRDefault="00E8790C" w:rsidP="005708BA">
      <w:pPr>
        <w:jc w:val="both"/>
        <w:rPr>
          <w:rFonts w:ascii="Verdana" w:hAnsi="Verdana"/>
          <w:color w:val="000000" w:themeColor="text1"/>
        </w:rPr>
      </w:pPr>
      <w:r w:rsidRPr="00ED71C5">
        <w:rPr>
          <w:rFonts w:ascii="Verdana" w:hAnsi="Verdana"/>
          <w:color w:val="000000" w:themeColor="text1"/>
        </w:rPr>
        <w:t xml:space="preserve">Dans cette politique, le terme </w:t>
      </w:r>
      <w:r w:rsidR="00B21209" w:rsidRPr="00ED71C5">
        <w:rPr>
          <w:rFonts w:ascii="Verdana" w:hAnsi="Verdana"/>
          <w:color w:val="000000" w:themeColor="text1"/>
        </w:rPr>
        <w:t>«</w:t>
      </w:r>
      <w:r w:rsidR="00C90F8D">
        <w:rPr>
          <w:rFonts w:ascii="Arial" w:hAnsi="Arial" w:cs="Arial"/>
          <w:color w:val="000000" w:themeColor="text1"/>
        </w:rPr>
        <w:t> </w:t>
      </w:r>
      <w:r w:rsidRPr="00ED71C5">
        <w:rPr>
          <w:rFonts w:ascii="Verdana" w:hAnsi="Verdana"/>
          <w:color w:val="000000" w:themeColor="text1"/>
        </w:rPr>
        <w:t>renseignements personnels</w:t>
      </w:r>
      <w:r w:rsidR="00C90F8D">
        <w:rPr>
          <w:rFonts w:ascii="Arial" w:hAnsi="Arial" w:cs="Arial"/>
          <w:color w:val="000000" w:themeColor="text1"/>
        </w:rPr>
        <w:t> </w:t>
      </w:r>
      <w:r w:rsidR="00B21209" w:rsidRPr="00ED71C5">
        <w:rPr>
          <w:rFonts w:ascii="Verdana" w:hAnsi="Verdana"/>
          <w:color w:val="000000" w:themeColor="text1"/>
        </w:rPr>
        <w:t>»</w:t>
      </w:r>
      <w:r w:rsidRPr="00ED71C5">
        <w:rPr>
          <w:rFonts w:ascii="Verdana" w:hAnsi="Verdana"/>
          <w:color w:val="000000" w:themeColor="text1"/>
        </w:rPr>
        <w:t xml:space="preserve"> </w:t>
      </w:r>
      <w:r w:rsidR="004F43D0" w:rsidRPr="00ED71C5">
        <w:rPr>
          <w:rFonts w:ascii="Verdana" w:hAnsi="Verdana"/>
          <w:color w:val="000000" w:themeColor="text1"/>
        </w:rPr>
        <w:t>réfère à</w:t>
      </w:r>
      <w:r w:rsidRPr="00ED71C5">
        <w:rPr>
          <w:rFonts w:ascii="Verdana" w:hAnsi="Verdana"/>
          <w:color w:val="000000" w:themeColor="text1"/>
        </w:rPr>
        <w:t xml:space="preserve"> toutes les </w:t>
      </w:r>
      <w:r w:rsidR="002D2E2F" w:rsidRPr="00ED71C5">
        <w:rPr>
          <w:rFonts w:ascii="Verdana" w:hAnsi="Verdana"/>
          <w:color w:val="000000" w:themeColor="text1"/>
        </w:rPr>
        <w:t>informations</w:t>
      </w:r>
      <w:r w:rsidRPr="00ED71C5">
        <w:rPr>
          <w:rFonts w:ascii="Verdana" w:hAnsi="Verdana"/>
          <w:color w:val="000000" w:themeColor="text1"/>
        </w:rPr>
        <w:t xml:space="preserve"> relatives à une personne physique permettant son identification, que ce soit directement ou indirectement. Ces </w:t>
      </w:r>
      <w:r w:rsidR="00FF21C7" w:rsidRPr="00ED71C5">
        <w:rPr>
          <w:rFonts w:ascii="Verdana" w:hAnsi="Verdana"/>
          <w:color w:val="000000" w:themeColor="text1"/>
        </w:rPr>
        <w:t>informations</w:t>
      </w:r>
      <w:r w:rsidRPr="00ED71C5">
        <w:rPr>
          <w:rFonts w:ascii="Verdana" w:hAnsi="Verdana"/>
          <w:color w:val="000000" w:themeColor="text1"/>
        </w:rPr>
        <w:t xml:space="preserve"> peuvent inclure, sans s</w:t>
      </w:r>
      <w:r w:rsidR="00DD57C2">
        <w:rPr>
          <w:rFonts w:ascii="Verdana" w:hAnsi="Verdana"/>
          <w:color w:val="000000" w:themeColor="text1"/>
        </w:rPr>
        <w:t>’</w:t>
      </w:r>
      <w:r w:rsidRPr="00ED71C5">
        <w:rPr>
          <w:rFonts w:ascii="Verdana" w:hAnsi="Verdana"/>
          <w:color w:val="000000" w:themeColor="text1"/>
        </w:rPr>
        <w:t>y limiter</w:t>
      </w:r>
      <w:r w:rsidR="00C90F8D">
        <w:rPr>
          <w:rFonts w:ascii="Verdana" w:hAnsi="Verdana"/>
          <w:color w:val="000000" w:themeColor="text1"/>
        </w:rPr>
        <w:t> </w:t>
      </w:r>
      <w:r w:rsidRPr="00ED71C5">
        <w:rPr>
          <w:rFonts w:ascii="Verdana" w:hAnsi="Verdana"/>
          <w:color w:val="000000" w:themeColor="text1"/>
        </w:rPr>
        <w:t>:</w:t>
      </w:r>
    </w:p>
    <w:p w14:paraId="0BCE07DF" w14:textId="77777777" w:rsidR="00FF21C7" w:rsidRPr="00ED71C5" w:rsidRDefault="00FF21C7" w:rsidP="00C82326">
      <w:pPr>
        <w:pStyle w:val="Paragraphedeliste"/>
        <w:jc w:val="both"/>
        <w:rPr>
          <w:rFonts w:ascii="Verdana" w:hAnsi="Verdana"/>
          <w:color w:val="000000" w:themeColor="text1"/>
        </w:rPr>
      </w:pPr>
    </w:p>
    <w:p w14:paraId="57F239B0" w14:textId="4421F4A0" w:rsidR="00E8790C" w:rsidRPr="00ED71C5" w:rsidRDefault="00007482" w:rsidP="00A312BA">
      <w:pPr>
        <w:pStyle w:val="Paragraphedeliste"/>
        <w:numPr>
          <w:ilvl w:val="0"/>
          <w:numId w:val="2"/>
        </w:numPr>
        <w:tabs>
          <w:tab w:val="clear" w:pos="720"/>
          <w:tab w:val="num" w:pos="360"/>
        </w:tabs>
        <w:ind w:left="360"/>
        <w:jc w:val="both"/>
        <w:rPr>
          <w:rFonts w:ascii="Verdana" w:hAnsi="Verdana"/>
          <w:color w:val="000000" w:themeColor="text1"/>
        </w:rPr>
      </w:pPr>
      <w:r w:rsidRPr="00ED71C5">
        <w:rPr>
          <w:rFonts w:ascii="Verdana" w:hAnsi="Verdana"/>
          <w:color w:val="000000" w:themeColor="text1"/>
        </w:rPr>
        <w:t>Renseignements d’identification</w:t>
      </w:r>
      <w:r w:rsidR="003B08D9" w:rsidRPr="00ED71C5">
        <w:rPr>
          <w:rFonts w:ascii="Verdana" w:hAnsi="Verdana"/>
          <w:color w:val="000000" w:themeColor="text1"/>
        </w:rPr>
        <w:t xml:space="preserve"> </w:t>
      </w:r>
      <w:r w:rsidR="00E8790C" w:rsidRPr="00ED71C5">
        <w:rPr>
          <w:rFonts w:ascii="Verdana" w:hAnsi="Verdana"/>
          <w:color w:val="000000" w:themeColor="text1"/>
        </w:rPr>
        <w:t xml:space="preserve">tels que le nom, prénom, </w:t>
      </w:r>
      <w:r w:rsidR="0009219A" w:rsidRPr="00ED71C5">
        <w:rPr>
          <w:rFonts w:ascii="Verdana" w:hAnsi="Verdana"/>
          <w:color w:val="000000" w:themeColor="text1"/>
        </w:rPr>
        <w:t xml:space="preserve">date de naissance, </w:t>
      </w:r>
      <w:r w:rsidR="008B6C7F" w:rsidRPr="00ED71C5">
        <w:rPr>
          <w:rFonts w:ascii="Verdana" w:hAnsi="Verdana"/>
          <w:color w:val="000000" w:themeColor="text1"/>
        </w:rPr>
        <w:t xml:space="preserve">numéro d’assurance sociale, </w:t>
      </w:r>
      <w:r w:rsidR="005C107B" w:rsidRPr="00ED71C5">
        <w:rPr>
          <w:rFonts w:ascii="Verdana" w:hAnsi="Verdana"/>
          <w:color w:val="000000" w:themeColor="text1"/>
        </w:rPr>
        <w:t xml:space="preserve">identité de genre, nationalité, </w:t>
      </w:r>
      <w:r w:rsidR="00E8790C" w:rsidRPr="00ED71C5">
        <w:rPr>
          <w:rFonts w:ascii="Verdana" w:hAnsi="Verdana"/>
          <w:color w:val="000000" w:themeColor="text1"/>
        </w:rPr>
        <w:t xml:space="preserve">adresse postale, adresse </w:t>
      </w:r>
      <w:r w:rsidR="005C107B" w:rsidRPr="00ED71C5">
        <w:rPr>
          <w:rFonts w:ascii="Verdana" w:hAnsi="Verdana"/>
          <w:color w:val="000000" w:themeColor="text1"/>
        </w:rPr>
        <w:t>courriel personnelle</w:t>
      </w:r>
      <w:r w:rsidR="00E8790C" w:rsidRPr="00ED71C5">
        <w:rPr>
          <w:rFonts w:ascii="Verdana" w:hAnsi="Verdana"/>
          <w:color w:val="000000" w:themeColor="text1"/>
        </w:rPr>
        <w:t xml:space="preserve"> et numéro de téléphone</w:t>
      </w:r>
      <w:r w:rsidR="005C107B" w:rsidRPr="00ED71C5">
        <w:rPr>
          <w:rFonts w:ascii="Verdana" w:hAnsi="Verdana"/>
          <w:color w:val="000000" w:themeColor="text1"/>
        </w:rPr>
        <w:t xml:space="preserve"> personnel, etc</w:t>
      </w:r>
      <w:r w:rsidR="00E8790C" w:rsidRPr="00ED71C5">
        <w:rPr>
          <w:rFonts w:ascii="Verdana" w:hAnsi="Verdana"/>
          <w:color w:val="000000" w:themeColor="text1"/>
        </w:rPr>
        <w:t>.</w:t>
      </w:r>
    </w:p>
    <w:p w14:paraId="6122697A" w14:textId="77777777" w:rsidR="00FF21C7" w:rsidRPr="00ED71C5" w:rsidRDefault="00FF21C7" w:rsidP="00A312BA">
      <w:pPr>
        <w:pStyle w:val="Paragraphedeliste"/>
        <w:ind w:left="708"/>
        <w:jc w:val="both"/>
        <w:rPr>
          <w:rFonts w:ascii="Verdana" w:hAnsi="Verdana"/>
          <w:color w:val="000000" w:themeColor="text1"/>
        </w:rPr>
      </w:pPr>
    </w:p>
    <w:p w14:paraId="18818FDA" w14:textId="4C6DB4B9" w:rsidR="00FF21C7" w:rsidRPr="00ED71C5" w:rsidRDefault="00E8790C" w:rsidP="00A312BA">
      <w:pPr>
        <w:pStyle w:val="Paragraphedeliste"/>
        <w:numPr>
          <w:ilvl w:val="0"/>
          <w:numId w:val="2"/>
        </w:numPr>
        <w:tabs>
          <w:tab w:val="clear" w:pos="720"/>
          <w:tab w:val="num" w:pos="360"/>
        </w:tabs>
        <w:ind w:left="360"/>
        <w:jc w:val="both"/>
        <w:rPr>
          <w:rFonts w:ascii="Verdana" w:hAnsi="Verdana"/>
          <w:color w:val="000000" w:themeColor="text1"/>
        </w:rPr>
      </w:pPr>
      <w:r w:rsidRPr="00ED71C5">
        <w:rPr>
          <w:rFonts w:ascii="Verdana" w:hAnsi="Verdana"/>
          <w:color w:val="000000" w:themeColor="text1"/>
        </w:rPr>
        <w:t>Informations financières, notamment le revenu</w:t>
      </w:r>
      <w:r w:rsidR="008B6C7F" w:rsidRPr="00ED71C5">
        <w:rPr>
          <w:rFonts w:ascii="Verdana" w:hAnsi="Verdana"/>
          <w:color w:val="000000" w:themeColor="text1"/>
        </w:rPr>
        <w:t xml:space="preserve">, </w:t>
      </w:r>
      <w:r w:rsidR="00E07B15" w:rsidRPr="00ED71C5">
        <w:rPr>
          <w:rFonts w:ascii="Verdana" w:hAnsi="Verdana"/>
          <w:color w:val="000000" w:themeColor="text1"/>
        </w:rPr>
        <w:t xml:space="preserve">les avantages sociaux, les </w:t>
      </w:r>
      <w:r w:rsidR="002B2BFD" w:rsidRPr="00ED71C5">
        <w:rPr>
          <w:rFonts w:ascii="Verdana" w:hAnsi="Verdana"/>
          <w:color w:val="000000" w:themeColor="text1"/>
        </w:rPr>
        <w:t xml:space="preserve">renseignements relatifs à l’impôt, </w:t>
      </w:r>
      <w:r w:rsidR="000B7641" w:rsidRPr="00ED71C5">
        <w:rPr>
          <w:rFonts w:ascii="Verdana" w:hAnsi="Verdana"/>
          <w:color w:val="000000" w:themeColor="text1"/>
        </w:rPr>
        <w:t xml:space="preserve">les </w:t>
      </w:r>
      <w:r w:rsidR="002B2BFD" w:rsidRPr="00ED71C5">
        <w:rPr>
          <w:rFonts w:ascii="Verdana" w:hAnsi="Verdana"/>
          <w:color w:val="000000" w:themeColor="text1"/>
        </w:rPr>
        <w:t>numéro</w:t>
      </w:r>
      <w:r w:rsidR="000B7641" w:rsidRPr="00ED71C5">
        <w:rPr>
          <w:rFonts w:ascii="Verdana" w:hAnsi="Verdana"/>
          <w:color w:val="000000" w:themeColor="text1"/>
        </w:rPr>
        <w:t>s</w:t>
      </w:r>
      <w:r w:rsidR="002B2BFD" w:rsidRPr="00ED71C5">
        <w:rPr>
          <w:rFonts w:ascii="Verdana" w:hAnsi="Verdana"/>
          <w:color w:val="000000" w:themeColor="text1"/>
        </w:rPr>
        <w:t xml:space="preserve"> de compte bancaire,</w:t>
      </w:r>
      <w:r w:rsidR="00E07B15" w:rsidRPr="00ED71C5">
        <w:rPr>
          <w:rFonts w:ascii="Verdana" w:hAnsi="Verdana"/>
          <w:color w:val="000000" w:themeColor="text1"/>
        </w:rPr>
        <w:t xml:space="preserve"> les avoirs</w:t>
      </w:r>
      <w:r w:rsidR="002B2BFD" w:rsidRPr="00ED71C5">
        <w:rPr>
          <w:rFonts w:ascii="Verdana" w:hAnsi="Verdana"/>
          <w:color w:val="000000" w:themeColor="text1"/>
        </w:rPr>
        <w:t xml:space="preserve"> </w:t>
      </w:r>
      <w:r w:rsidR="000B7641" w:rsidRPr="00ED71C5">
        <w:rPr>
          <w:rFonts w:ascii="Verdana" w:hAnsi="Verdana"/>
          <w:color w:val="000000" w:themeColor="text1"/>
        </w:rPr>
        <w:t>ou toute autre information de nature financière.</w:t>
      </w:r>
    </w:p>
    <w:p w14:paraId="65A1F067" w14:textId="77777777" w:rsidR="000B7641" w:rsidRPr="00ED71C5" w:rsidRDefault="000B7641" w:rsidP="00A312BA">
      <w:pPr>
        <w:pStyle w:val="Paragraphedeliste"/>
        <w:ind w:left="360"/>
        <w:jc w:val="both"/>
        <w:rPr>
          <w:rFonts w:ascii="Verdana" w:hAnsi="Verdana"/>
          <w:color w:val="000000" w:themeColor="text1"/>
        </w:rPr>
      </w:pPr>
    </w:p>
    <w:p w14:paraId="6532B6F6" w14:textId="31D10D78" w:rsidR="000B7641" w:rsidRPr="00ED71C5" w:rsidRDefault="000B7641" w:rsidP="00A312BA">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Informations de facturation, comprenant l</w:t>
      </w:r>
      <w:r w:rsidR="00DD57C2">
        <w:rPr>
          <w:rFonts w:ascii="Verdana" w:hAnsi="Verdana"/>
          <w:color w:val="000000" w:themeColor="text1"/>
        </w:rPr>
        <w:t>’</w:t>
      </w:r>
      <w:r w:rsidRPr="00ED71C5">
        <w:rPr>
          <w:rFonts w:ascii="Verdana" w:hAnsi="Verdana"/>
          <w:color w:val="000000" w:themeColor="text1"/>
        </w:rPr>
        <w:t>adresse de facturation, les informations bancaires et les données de paiement.</w:t>
      </w:r>
    </w:p>
    <w:p w14:paraId="4BFA69A4" w14:textId="77777777" w:rsidR="000B7641" w:rsidRPr="00ED71C5" w:rsidRDefault="000B7641" w:rsidP="00A312BA">
      <w:pPr>
        <w:pStyle w:val="Paragraphedeliste"/>
        <w:ind w:left="708"/>
        <w:jc w:val="both"/>
        <w:rPr>
          <w:rFonts w:ascii="Verdana" w:hAnsi="Verdana"/>
          <w:color w:val="000000" w:themeColor="text1"/>
        </w:rPr>
      </w:pPr>
    </w:p>
    <w:p w14:paraId="790A85C9" w14:textId="6A9A42DA" w:rsidR="005B2F42" w:rsidRPr="00ED71C5" w:rsidRDefault="00E8790C"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lastRenderedPageBreak/>
        <w:t xml:space="preserve">Informations liées au recrutement, comme le curriculum vitae, </w:t>
      </w:r>
      <w:r w:rsidR="00AC3868" w:rsidRPr="00ED71C5">
        <w:rPr>
          <w:rFonts w:ascii="Verdana" w:hAnsi="Verdana"/>
          <w:color w:val="000000" w:themeColor="text1"/>
        </w:rPr>
        <w:t xml:space="preserve">la scolarité, les expériences </w:t>
      </w:r>
      <w:r w:rsidRPr="00ED71C5">
        <w:rPr>
          <w:rFonts w:ascii="Verdana" w:hAnsi="Verdana"/>
          <w:color w:val="000000" w:themeColor="text1"/>
        </w:rPr>
        <w:t>professionnel</w:t>
      </w:r>
      <w:r w:rsidR="00AC3868" w:rsidRPr="00ED71C5">
        <w:rPr>
          <w:rFonts w:ascii="Verdana" w:hAnsi="Verdana"/>
          <w:color w:val="000000" w:themeColor="text1"/>
        </w:rPr>
        <w:t>le</w:t>
      </w:r>
      <w:r w:rsidRPr="00ED71C5">
        <w:rPr>
          <w:rFonts w:ascii="Verdana" w:hAnsi="Verdana"/>
          <w:color w:val="000000" w:themeColor="text1"/>
        </w:rPr>
        <w:t xml:space="preserve">s, les diplômes, les affiliations professionnelles, les vérifications des antécédents judiciaires </w:t>
      </w:r>
      <w:r w:rsidR="00AC3868" w:rsidRPr="00ED71C5">
        <w:rPr>
          <w:rFonts w:ascii="Verdana" w:hAnsi="Verdana"/>
          <w:color w:val="000000" w:themeColor="text1"/>
        </w:rPr>
        <w:t>o</w:t>
      </w:r>
      <w:r w:rsidR="00891B84" w:rsidRPr="00ED71C5">
        <w:rPr>
          <w:rFonts w:ascii="Verdana" w:hAnsi="Verdana"/>
          <w:color w:val="000000" w:themeColor="text1"/>
        </w:rPr>
        <w:t>u toute autr</w:t>
      </w:r>
      <w:r w:rsidR="00C456B5" w:rsidRPr="00ED71C5">
        <w:rPr>
          <w:rFonts w:ascii="Verdana" w:hAnsi="Verdana"/>
          <w:color w:val="000000" w:themeColor="text1"/>
        </w:rPr>
        <w:t>e</w:t>
      </w:r>
      <w:r w:rsidR="00891B84" w:rsidRPr="00ED71C5">
        <w:rPr>
          <w:rFonts w:ascii="Verdana" w:hAnsi="Verdana"/>
          <w:color w:val="000000" w:themeColor="text1"/>
        </w:rPr>
        <w:t xml:space="preserve"> information</w:t>
      </w:r>
      <w:r w:rsidR="005B358F" w:rsidRPr="00ED71C5">
        <w:rPr>
          <w:rFonts w:ascii="Verdana" w:hAnsi="Verdana"/>
          <w:color w:val="000000" w:themeColor="text1"/>
        </w:rPr>
        <w:t xml:space="preserve"> pertinente</w:t>
      </w:r>
      <w:r w:rsidR="00891B84" w:rsidRPr="00ED71C5">
        <w:rPr>
          <w:rFonts w:ascii="Verdana" w:hAnsi="Verdana"/>
          <w:color w:val="000000" w:themeColor="text1"/>
        </w:rPr>
        <w:t xml:space="preserve"> liée</w:t>
      </w:r>
      <w:r w:rsidR="005C1499">
        <w:rPr>
          <w:rFonts w:ascii="Verdana" w:hAnsi="Verdana"/>
          <w:color w:val="000000" w:themeColor="text1"/>
        </w:rPr>
        <w:t xml:space="preserve"> aux</w:t>
      </w:r>
      <w:r w:rsidR="005B358F" w:rsidRPr="00ED71C5">
        <w:rPr>
          <w:rFonts w:ascii="Verdana" w:hAnsi="Verdana"/>
          <w:color w:val="000000" w:themeColor="text1"/>
        </w:rPr>
        <w:t xml:space="preserve"> activités de recrutement.</w:t>
      </w:r>
    </w:p>
    <w:p w14:paraId="2C2E5BD4" w14:textId="77777777" w:rsidR="007628ED" w:rsidRDefault="007628ED" w:rsidP="007628ED">
      <w:pPr>
        <w:pStyle w:val="Paragraphedeliste"/>
        <w:ind w:left="360"/>
        <w:jc w:val="both"/>
        <w:rPr>
          <w:rFonts w:ascii="Verdana" w:hAnsi="Verdana"/>
          <w:color w:val="000000" w:themeColor="text1"/>
        </w:rPr>
      </w:pPr>
    </w:p>
    <w:p w14:paraId="7DF18E71" w14:textId="4AE32CF3" w:rsidR="00E8790C" w:rsidRPr="00ED71C5" w:rsidRDefault="00E8790C" w:rsidP="00A312BA">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Informations sur les services </w:t>
      </w:r>
      <w:r w:rsidR="005B2F42" w:rsidRPr="00ED71C5">
        <w:rPr>
          <w:rFonts w:ascii="Verdana" w:hAnsi="Verdana"/>
          <w:color w:val="000000" w:themeColor="text1"/>
        </w:rPr>
        <w:t xml:space="preserve">rendus à </w:t>
      </w:r>
      <w:r w:rsidR="005C1499">
        <w:rPr>
          <w:rFonts w:ascii="Verdana" w:hAnsi="Verdana"/>
          <w:color w:val="000000" w:themeColor="text1"/>
        </w:rPr>
        <w:t>la</w:t>
      </w:r>
      <w:r w:rsidR="005B2F42" w:rsidRPr="00ED71C5">
        <w:rPr>
          <w:rFonts w:ascii="Verdana" w:hAnsi="Verdana"/>
          <w:color w:val="000000" w:themeColor="text1"/>
        </w:rPr>
        <w:t xml:space="preserve"> clientèle</w:t>
      </w:r>
      <w:r w:rsidRPr="00ED71C5">
        <w:rPr>
          <w:rFonts w:ascii="Verdana" w:hAnsi="Verdana"/>
          <w:color w:val="000000" w:themeColor="text1"/>
        </w:rPr>
        <w:t>.</w:t>
      </w:r>
    </w:p>
    <w:p w14:paraId="77F49A49" w14:textId="77777777" w:rsidR="00FF21C7" w:rsidRPr="00ED71C5" w:rsidRDefault="00FF21C7" w:rsidP="00A312BA">
      <w:pPr>
        <w:pStyle w:val="Paragraphedeliste"/>
        <w:ind w:left="708"/>
        <w:jc w:val="both"/>
        <w:rPr>
          <w:rFonts w:ascii="Verdana" w:hAnsi="Verdana"/>
          <w:color w:val="000000" w:themeColor="text1"/>
        </w:rPr>
      </w:pPr>
    </w:p>
    <w:p w14:paraId="36F277B1" w14:textId="577E1DD5" w:rsidR="00E8790C" w:rsidRPr="00ED71C5" w:rsidRDefault="00E8790C" w:rsidP="00A312BA">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Informations fournies par </w:t>
      </w:r>
      <w:r w:rsidR="005C1499">
        <w:rPr>
          <w:rFonts w:ascii="Verdana" w:hAnsi="Verdana"/>
          <w:color w:val="000000" w:themeColor="text1"/>
        </w:rPr>
        <w:t>les</w:t>
      </w:r>
      <w:r w:rsidRPr="00ED71C5">
        <w:rPr>
          <w:rFonts w:ascii="Verdana" w:hAnsi="Verdana"/>
          <w:color w:val="000000" w:themeColor="text1"/>
        </w:rPr>
        <w:t xml:space="preserve"> clients ou pour leur compte, </w:t>
      </w:r>
      <w:r w:rsidR="008F00C8" w:rsidRPr="00ED71C5">
        <w:rPr>
          <w:rFonts w:ascii="Verdana" w:hAnsi="Verdana"/>
          <w:color w:val="000000" w:themeColor="text1"/>
        </w:rPr>
        <w:t>y compris des renseignements hautement sensibles</w:t>
      </w:r>
      <w:r w:rsidRPr="00ED71C5">
        <w:rPr>
          <w:rFonts w:ascii="Verdana" w:hAnsi="Verdana"/>
          <w:color w:val="000000" w:themeColor="text1"/>
        </w:rPr>
        <w:t xml:space="preserve"> lorsque cela est nécessaire.</w:t>
      </w:r>
    </w:p>
    <w:p w14:paraId="2C7016FD" w14:textId="77777777" w:rsidR="00FF21C7" w:rsidRPr="00ED71C5" w:rsidRDefault="00FF21C7" w:rsidP="00A312BA">
      <w:pPr>
        <w:pStyle w:val="Paragraphedeliste"/>
        <w:ind w:left="708"/>
        <w:jc w:val="both"/>
        <w:rPr>
          <w:rFonts w:ascii="Verdana" w:hAnsi="Verdana"/>
          <w:color w:val="000000" w:themeColor="text1"/>
        </w:rPr>
      </w:pPr>
    </w:p>
    <w:p w14:paraId="292017BE" w14:textId="4D2B2889" w:rsidR="00FF21C7" w:rsidRPr="00ED71C5" w:rsidRDefault="00D915CA" w:rsidP="00A312BA">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Informations </w:t>
      </w:r>
      <w:r w:rsidR="00F72BB9" w:rsidRPr="00ED71C5">
        <w:rPr>
          <w:rFonts w:ascii="Verdana" w:hAnsi="Verdana"/>
          <w:color w:val="000000" w:themeColor="text1"/>
        </w:rPr>
        <w:t>relatives aux</w:t>
      </w:r>
      <w:r w:rsidR="00A840B9" w:rsidRPr="00ED71C5">
        <w:rPr>
          <w:rFonts w:ascii="Verdana" w:hAnsi="Verdana"/>
          <w:color w:val="000000" w:themeColor="text1"/>
        </w:rPr>
        <w:t xml:space="preserve"> </w:t>
      </w:r>
      <w:r w:rsidR="00DF6128" w:rsidRPr="00ED71C5">
        <w:rPr>
          <w:rFonts w:ascii="Verdana" w:hAnsi="Verdana"/>
          <w:color w:val="000000" w:themeColor="text1"/>
        </w:rPr>
        <w:t>preuves de</w:t>
      </w:r>
      <w:r w:rsidR="00E8790C" w:rsidRPr="00ED71C5">
        <w:rPr>
          <w:rFonts w:ascii="Verdana" w:hAnsi="Verdana"/>
          <w:color w:val="000000" w:themeColor="text1"/>
        </w:rPr>
        <w:t xml:space="preserve"> propriété véritable</w:t>
      </w:r>
      <w:r w:rsidR="00165916" w:rsidRPr="00ED71C5">
        <w:rPr>
          <w:rFonts w:ascii="Verdana" w:hAnsi="Verdana"/>
          <w:color w:val="000000" w:themeColor="text1"/>
        </w:rPr>
        <w:t xml:space="preserve">, </w:t>
      </w:r>
      <w:r w:rsidR="00E8790C" w:rsidRPr="00ED71C5">
        <w:rPr>
          <w:rFonts w:ascii="Verdana" w:hAnsi="Verdana"/>
          <w:color w:val="000000" w:themeColor="text1"/>
        </w:rPr>
        <w:t xml:space="preserve">des informations sur la provenance de fonds, conformément aux lois </w:t>
      </w:r>
      <w:r w:rsidR="00176485" w:rsidRPr="00ED71C5">
        <w:rPr>
          <w:rFonts w:ascii="Verdana" w:hAnsi="Verdana"/>
          <w:color w:val="000000" w:themeColor="text1"/>
        </w:rPr>
        <w:t>visant à contrer le blanchiment d’argent</w:t>
      </w:r>
      <w:r w:rsidR="00EB7597" w:rsidRPr="00ED71C5">
        <w:rPr>
          <w:rFonts w:ascii="Verdana" w:hAnsi="Verdana"/>
          <w:color w:val="000000" w:themeColor="text1"/>
        </w:rPr>
        <w:t xml:space="preserve"> ou toute autre information collectée dans le cadre </w:t>
      </w:r>
      <w:r w:rsidR="00660166" w:rsidRPr="00ED71C5">
        <w:rPr>
          <w:rFonts w:ascii="Verdana" w:hAnsi="Verdana"/>
          <w:color w:val="000000" w:themeColor="text1"/>
        </w:rPr>
        <w:t>de</w:t>
      </w:r>
      <w:r w:rsidR="005C1499">
        <w:rPr>
          <w:rFonts w:ascii="Verdana" w:hAnsi="Verdana"/>
          <w:color w:val="000000" w:themeColor="text1"/>
        </w:rPr>
        <w:t xml:space="preserve">s </w:t>
      </w:r>
      <w:r w:rsidR="00660166" w:rsidRPr="00ED71C5">
        <w:rPr>
          <w:rFonts w:ascii="Verdana" w:hAnsi="Verdana"/>
          <w:color w:val="000000" w:themeColor="text1"/>
        </w:rPr>
        <w:t>procédures d’acceptation de mandat et de surveillance continue.</w:t>
      </w:r>
    </w:p>
    <w:p w14:paraId="1B252FDB" w14:textId="77777777" w:rsidR="00B42E61" w:rsidRPr="00ED71C5" w:rsidRDefault="00B42E61" w:rsidP="00A312BA">
      <w:pPr>
        <w:pStyle w:val="Paragraphedeliste"/>
        <w:ind w:left="708"/>
        <w:jc w:val="both"/>
        <w:rPr>
          <w:rFonts w:ascii="Verdana" w:hAnsi="Verdana"/>
          <w:color w:val="000000" w:themeColor="text1"/>
          <w:highlight w:val="yellow"/>
        </w:rPr>
      </w:pPr>
    </w:p>
    <w:p w14:paraId="3E8CD457" w14:textId="162015C8" w:rsidR="00FF21C7" w:rsidRPr="00ED71C5" w:rsidRDefault="00E8790C" w:rsidP="00A312BA">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Données sur les </w:t>
      </w:r>
      <w:r w:rsidR="00CD70B8" w:rsidRPr="00ED71C5">
        <w:rPr>
          <w:rFonts w:ascii="Verdana" w:hAnsi="Verdana"/>
          <w:color w:val="000000" w:themeColor="text1"/>
        </w:rPr>
        <w:t>fichiers témoins</w:t>
      </w:r>
      <w:r w:rsidR="00B61002">
        <w:rPr>
          <w:rFonts w:ascii="Verdana" w:hAnsi="Verdana"/>
          <w:color w:val="000000" w:themeColor="text1"/>
        </w:rPr>
        <w:t xml:space="preserve"> </w:t>
      </w:r>
      <w:r w:rsidRPr="00ED71C5">
        <w:rPr>
          <w:rFonts w:ascii="Verdana" w:hAnsi="Verdana"/>
          <w:color w:val="000000" w:themeColor="text1"/>
        </w:rPr>
        <w:t>liées à</w:t>
      </w:r>
      <w:r w:rsidR="006355D0" w:rsidRPr="00ED71C5">
        <w:rPr>
          <w:rFonts w:ascii="Verdana" w:hAnsi="Verdana"/>
          <w:color w:val="000000" w:themeColor="text1"/>
        </w:rPr>
        <w:t xml:space="preserve"> l’</w:t>
      </w:r>
      <w:r w:rsidRPr="00ED71C5">
        <w:rPr>
          <w:rFonts w:ascii="Verdana" w:hAnsi="Verdana"/>
          <w:color w:val="000000" w:themeColor="text1"/>
        </w:rPr>
        <w:t>utilisation d</w:t>
      </w:r>
      <w:r w:rsidR="005354AE">
        <w:rPr>
          <w:rFonts w:ascii="Verdana" w:hAnsi="Verdana"/>
          <w:color w:val="000000" w:themeColor="text1"/>
        </w:rPr>
        <w:t>u</w:t>
      </w:r>
      <w:r w:rsidRPr="00ED71C5">
        <w:rPr>
          <w:rFonts w:ascii="Verdana" w:hAnsi="Verdana"/>
          <w:color w:val="000000" w:themeColor="text1"/>
        </w:rPr>
        <w:t xml:space="preserve"> site Internet ou de </w:t>
      </w:r>
      <w:r w:rsidR="005354AE">
        <w:rPr>
          <w:rFonts w:ascii="Verdana" w:hAnsi="Verdana"/>
          <w:color w:val="000000" w:themeColor="text1"/>
        </w:rPr>
        <w:t>du</w:t>
      </w:r>
      <w:r w:rsidRPr="00ED71C5">
        <w:rPr>
          <w:rFonts w:ascii="Verdana" w:hAnsi="Verdana"/>
          <w:color w:val="000000" w:themeColor="text1"/>
        </w:rPr>
        <w:t xml:space="preserve"> portail, telles que l</w:t>
      </w:r>
      <w:r w:rsidR="00DD57C2">
        <w:rPr>
          <w:rFonts w:ascii="Verdana" w:hAnsi="Verdana"/>
          <w:color w:val="000000" w:themeColor="text1"/>
        </w:rPr>
        <w:t>’</w:t>
      </w:r>
      <w:r w:rsidRPr="00ED71C5">
        <w:rPr>
          <w:rFonts w:ascii="Verdana" w:hAnsi="Verdana"/>
          <w:color w:val="000000" w:themeColor="text1"/>
        </w:rPr>
        <w:t>adresse IP, la date et l</w:t>
      </w:r>
      <w:r w:rsidR="00DD57C2">
        <w:rPr>
          <w:rFonts w:ascii="Verdana" w:hAnsi="Verdana"/>
          <w:color w:val="000000" w:themeColor="text1"/>
        </w:rPr>
        <w:t>’</w:t>
      </w:r>
      <w:r w:rsidRPr="00ED71C5">
        <w:rPr>
          <w:rFonts w:ascii="Verdana" w:hAnsi="Verdana"/>
          <w:color w:val="000000" w:themeColor="text1"/>
        </w:rPr>
        <w:t xml:space="preserve">heure des visites, </w:t>
      </w:r>
      <w:r w:rsidR="00F72BB9" w:rsidRPr="00ED71C5">
        <w:rPr>
          <w:rFonts w:ascii="Verdana" w:hAnsi="Verdana"/>
          <w:color w:val="000000" w:themeColor="text1"/>
        </w:rPr>
        <w:t>etc.</w:t>
      </w:r>
      <w:r w:rsidR="002A4B96" w:rsidRPr="00ED71C5">
        <w:rPr>
          <w:rFonts w:ascii="Verdana" w:hAnsi="Verdana"/>
          <w:color w:val="000000" w:themeColor="text1"/>
        </w:rPr>
        <w:t xml:space="preserve"> </w:t>
      </w:r>
    </w:p>
    <w:p w14:paraId="45A408A3" w14:textId="77777777" w:rsidR="002A4B96" w:rsidRPr="00ED71C5" w:rsidRDefault="002A4B96" w:rsidP="00A312BA">
      <w:pPr>
        <w:pStyle w:val="Paragraphedeliste"/>
        <w:ind w:left="708"/>
        <w:jc w:val="both"/>
        <w:rPr>
          <w:rFonts w:ascii="Verdana" w:hAnsi="Verdana"/>
          <w:color w:val="000000" w:themeColor="text1"/>
        </w:rPr>
      </w:pPr>
    </w:p>
    <w:p w14:paraId="47709A62" w14:textId="502D65FD" w:rsidR="00E8790C" w:rsidRPr="00ED71C5" w:rsidRDefault="00E8790C" w:rsidP="00A312BA">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Toute autre information </w:t>
      </w:r>
      <w:r w:rsidR="001303BC" w:rsidRPr="00ED71C5">
        <w:rPr>
          <w:rFonts w:ascii="Verdana" w:hAnsi="Verdana"/>
          <w:color w:val="000000" w:themeColor="text1"/>
        </w:rPr>
        <w:t>de nature</w:t>
      </w:r>
      <w:r w:rsidRPr="00ED71C5">
        <w:rPr>
          <w:rFonts w:ascii="Verdana" w:hAnsi="Verdana"/>
          <w:color w:val="000000" w:themeColor="text1"/>
        </w:rPr>
        <w:t xml:space="preserve"> personnel</w:t>
      </w:r>
      <w:r w:rsidR="001303BC" w:rsidRPr="00ED71C5">
        <w:rPr>
          <w:rFonts w:ascii="Verdana" w:hAnsi="Verdana"/>
          <w:color w:val="000000" w:themeColor="text1"/>
        </w:rPr>
        <w:t>le</w:t>
      </w:r>
      <w:r w:rsidRPr="00ED71C5">
        <w:rPr>
          <w:rFonts w:ascii="Verdana" w:hAnsi="Verdana"/>
          <w:color w:val="000000" w:themeColor="text1"/>
        </w:rPr>
        <w:t xml:space="preserve"> </w:t>
      </w:r>
      <w:r w:rsidR="00B61002">
        <w:rPr>
          <w:rFonts w:ascii="Verdana" w:hAnsi="Verdana"/>
          <w:color w:val="000000" w:themeColor="text1"/>
        </w:rPr>
        <w:t>qui est confiée directement ou par le biais de tiers</w:t>
      </w:r>
      <w:r w:rsidR="005354AE">
        <w:rPr>
          <w:rFonts w:ascii="Verdana" w:hAnsi="Verdana"/>
          <w:color w:val="000000" w:themeColor="text1"/>
        </w:rPr>
        <w:t xml:space="preserve"> à Bilodeau Patry CPA</w:t>
      </w:r>
      <w:r w:rsidR="00B61002">
        <w:rPr>
          <w:rFonts w:ascii="Verdana" w:hAnsi="Verdana"/>
          <w:color w:val="000000" w:themeColor="text1"/>
        </w:rPr>
        <w:t>.</w:t>
      </w:r>
      <w:r w:rsidRPr="00ED71C5">
        <w:rPr>
          <w:rFonts w:ascii="Verdana" w:hAnsi="Verdana"/>
          <w:color w:val="000000" w:themeColor="text1"/>
        </w:rPr>
        <w:t xml:space="preserve"> </w:t>
      </w:r>
    </w:p>
    <w:p w14:paraId="0917B714" w14:textId="77777777" w:rsidR="00FF21C7" w:rsidRPr="00ED71C5" w:rsidRDefault="00FF21C7" w:rsidP="00A312BA">
      <w:pPr>
        <w:pStyle w:val="Paragraphedeliste"/>
        <w:ind w:left="360"/>
        <w:jc w:val="both"/>
        <w:rPr>
          <w:rFonts w:ascii="Verdana" w:hAnsi="Verdana"/>
        </w:rPr>
      </w:pPr>
    </w:p>
    <w:p w14:paraId="45DF6EDA" w14:textId="2F204726" w:rsidR="00E8790C" w:rsidRPr="00ED71C5" w:rsidRDefault="00E8790C" w:rsidP="00A312BA">
      <w:pPr>
        <w:jc w:val="both"/>
        <w:rPr>
          <w:rFonts w:ascii="Verdana" w:hAnsi="Verdana"/>
          <w:color w:val="000000" w:themeColor="text1"/>
        </w:rPr>
      </w:pPr>
      <w:r w:rsidRPr="00ED71C5">
        <w:rPr>
          <w:rFonts w:ascii="Verdana" w:hAnsi="Verdana"/>
          <w:color w:val="000000" w:themeColor="text1"/>
        </w:rPr>
        <w:t>Sauf exception</w:t>
      </w:r>
      <w:r w:rsidR="00B7454A">
        <w:rPr>
          <w:rFonts w:ascii="Verdana" w:hAnsi="Verdana"/>
          <w:color w:val="000000" w:themeColor="text1"/>
        </w:rPr>
        <w:t>s</w:t>
      </w:r>
      <w:r w:rsidRPr="00ED71C5">
        <w:rPr>
          <w:rFonts w:ascii="Verdana" w:hAnsi="Verdana"/>
          <w:color w:val="000000" w:themeColor="text1"/>
        </w:rPr>
        <w:t xml:space="preserve"> prévues par la </w:t>
      </w:r>
      <w:r w:rsidR="005354AE">
        <w:rPr>
          <w:rFonts w:ascii="Verdana" w:hAnsi="Verdana"/>
          <w:color w:val="000000" w:themeColor="text1"/>
        </w:rPr>
        <w:t>L</w:t>
      </w:r>
      <w:r w:rsidRPr="00ED71C5">
        <w:rPr>
          <w:rFonts w:ascii="Verdana" w:hAnsi="Verdana"/>
          <w:color w:val="000000" w:themeColor="text1"/>
        </w:rPr>
        <w:t>oi, les renseignements personnels sont confidentiels et ne peuvent être communiqués sans le consentement de la personne concernée.</w:t>
      </w:r>
    </w:p>
    <w:p w14:paraId="0D3F8658" w14:textId="77777777" w:rsidR="005B667F" w:rsidRPr="00ED71C5" w:rsidRDefault="005B667F" w:rsidP="00A312BA">
      <w:pPr>
        <w:jc w:val="both"/>
        <w:rPr>
          <w:rFonts w:ascii="Verdana" w:hAnsi="Verdana"/>
          <w:color w:val="000000" w:themeColor="text1"/>
        </w:rPr>
      </w:pPr>
    </w:p>
    <w:p w14:paraId="7B5BB9FF" w14:textId="77777777" w:rsidR="005B667F" w:rsidRPr="00907211" w:rsidRDefault="005B667F" w:rsidP="005B667F">
      <w:pPr>
        <w:pStyle w:val="Titre2"/>
        <w:rPr>
          <w:rFonts w:ascii="Verdana" w:hAnsi="Verdana"/>
          <w:color w:val="EF5527"/>
          <w:sz w:val="24"/>
          <w:szCs w:val="24"/>
        </w:rPr>
      </w:pPr>
      <w:bookmarkStart w:id="4" w:name="_Toc148097517"/>
      <w:bookmarkStart w:id="5" w:name="_Toc157506397"/>
      <w:r w:rsidRPr="00907211">
        <w:rPr>
          <w:rFonts w:ascii="Verdana" w:hAnsi="Verdana"/>
          <w:color w:val="EF5527"/>
          <w:sz w:val="24"/>
          <w:szCs w:val="24"/>
        </w:rPr>
        <w:t>Ne sont pas considérés comme étant des renseignements personnels</w:t>
      </w:r>
      <w:bookmarkEnd w:id="4"/>
      <w:bookmarkEnd w:id="5"/>
    </w:p>
    <w:p w14:paraId="08FB7356" w14:textId="124DA27E" w:rsidR="005B667F" w:rsidRPr="00ED71C5" w:rsidRDefault="005B667F"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 coordonnées professionnelles ou d</w:t>
      </w:r>
      <w:r w:rsidR="00DD57C2">
        <w:rPr>
          <w:rFonts w:ascii="Verdana" w:hAnsi="Verdana"/>
          <w:color w:val="000000" w:themeColor="text1"/>
        </w:rPr>
        <w:t>’</w:t>
      </w:r>
      <w:r w:rsidRPr="00ED71C5">
        <w:rPr>
          <w:rFonts w:ascii="Verdana" w:hAnsi="Verdana"/>
          <w:color w:val="000000" w:themeColor="text1"/>
        </w:rPr>
        <w:t>affaires, telles que le nom, le titre, l</w:t>
      </w:r>
      <w:r w:rsidR="00DD57C2">
        <w:rPr>
          <w:rFonts w:ascii="Verdana" w:hAnsi="Verdana"/>
          <w:color w:val="000000" w:themeColor="text1"/>
        </w:rPr>
        <w:t>’</w:t>
      </w:r>
      <w:r w:rsidRPr="00ED71C5">
        <w:rPr>
          <w:rFonts w:ascii="Verdana" w:hAnsi="Verdana"/>
          <w:color w:val="000000" w:themeColor="text1"/>
        </w:rPr>
        <w:t>adresse, l</w:t>
      </w:r>
      <w:r w:rsidR="00DD57C2">
        <w:rPr>
          <w:rFonts w:ascii="Verdana" w:hAnsi="Verdana"/>
          <w:color w:val="000000" w:themeColor="text1"/>
        </w:rPr>
        <w:t>’</w:t>
      </w:r>
      <w:r w:rsidRPr="00ED71C5">
        <w:rPr>
          <w:rFonts w:ascii="Verdana" w:hAnsi="Verdana"/>
          <w:color w:val="000000" w:themeColor="text1"/>
        </w:rPr>
        <w:t>adresse courriel ou le numéro de téléphone au travail d</w:t>
      </w:r>
      <w:r w:rsidR="00DD57C2">
        <w:rPr>
          <w:rFonts w:ascii="Verdana" w:hAnsi="Verdana"/>
          <w:color w:val="000000" w:themeColor="text1"/>
        </w:rPr>
        <w:t>’</w:t>
      </w:r>
      <w:r w:rsidRPr="00ED71C5">
        <w:rPr>
          <w:rFonts w:ascii="Verdana" w:hAnsi="Verdana"/>
          <w:color w:val="000000" w:themeColor="text1"/>
        </w:rPr>
        <w:t>une personne.</w:t>
      </w:r>
    </w:p>
    <w:p w14:paraId="33F9603F" w14:textId="77777777" w:rsidR="005F341A" w:rsidRDefault="005F341A" w:rsidP="005354AE">
      <w:pPr>
        <w:pStyle w:val="Paragraphedeliste"/>
        <w:ind w:left="360"/>
        <w:jc w:val="both"/>
        <w:rPr>
          <w:rFonts w:ascii="Verdana" w:hAnsi="Verdana"/>
          <w:color w:val="000000" w:themeColor="text1"/>
        </w:rPr>
      </w:pPr>
    </w:p>
    <w:p w14:paraId="31845BEC" w14:textId="6722E7D7" w:rsidR="005B667F" w:rsidRPr="00ED71C5" w:rsidRDefault="005B667F"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Les renseignements personnels ayant un caractère public en vertu de la </w:t>
      </w:r>
      <w:r w:rsidR="00972979">
        <w:rPr>
          <w:rFonts w:ascii="Verdana" w:hAnsi="Verdana"/>
          <w:color w:val="000000" w:themeColor="text1"/>
        </w:rPr>
        <w:t>L</w:t>
      </w:r>
      <w:r w:rsidRPr="00ED71C5">
        <w:rPr>
          <w:rFonts w:ascii="Verdana" w:hAnsi="Verdana"/>
          <w:color w:val="000000" w:themeColor="text1"/>
        </w:rPr>
        <w:t>oi.</w:t>
      </w:r>
    </w:p>
    <w:p w14:paraId="715936D5" w14:textId="77777777" w:rsidR="00FF21C7" w:rsidRPr="00ED71C5" w:rsidRDefault="00FF21C7" w:rsidP="00C82326">
      <w:pPr>
        <w:pStyle w:val="Paragraphedeliste"/>
        <w:jc w:val="both"/>
        <w:rPr>
          <w:rFonts w:ascii="Verdana" w:hAnsi="Verdana"/>
        </w:rPr>
      </w:pPr>
    </w:p>
    <w:p w14:paraId="69ED0721" w14:textId="4C30854B" w:rsidR="00083A5E" w:rsidRPr="00907211" w:rsidRDefault="00083A5E" w:rsidP="005708BA">
      <w:pPr>
        <w:pStyle w:val="Titre2"/>
        <w:rPr>
          <w:rFonts w:ascii="Verdana" w:hAnsi="Verdana"/>
          <w:color w:val="EF5527"/>
          <w:sz w:val="24"/>
          <w:szCs w:val="24"/>
        </w:rPr>
      </w:pPr>
      <w:bookmarkStart w:id="6" w:name="_Toc148097518"/>
      <w:bookmarkStart w:id="7" w:name="_Toc157506398"/>
      <w:r w:rsidRPr="00907211">
        <w:rPr>
          <w:rFonts w:ascii="Verdana" w:hAnsi="Verdana"/>
          <w:color w:val="EF5527"/>
          <w:sz w:val="24"/>
          <w:szCs w:val="24"/>
        </w:rPr>
        <w:t>Renseignement personnel sensible</w:t>
      </w:r>
      <w:bookmarkEnd w:id="6"/>
      <w:bookmarkEnd w:id="7"/>
    </w:p>
    <w:p w14:paraId="67C5ABAB" w14:textId="78581C1B" w:rsidR="00083A5E" w:rsidRPr="00ED71C5" w:rsidRDefault="00E8790C" w:rsidP="00A312BA">
      <w:pPr>
        <w:jc w:val="both"/>
        <w:rPr>
          <w:rFonts w:ascii="Verdana" w:hAnsi="Verdana"/>
          <w:color w:val="000000" w:themeColor="text1"/>
        </w:rPr>
      </w:pPr>
      <w:r w:rsidRPr="00ED71C5">
        <w:rPr>
          <w:rFonts w:ascii="Verdana" w:hAnsi="Verdana"/>
          <w:color w:val="000000" w:themeColor="text1"/>
        </w:rPr>
        <w:t>Un</w:t>
      </w:r>
      <w:r w:rsidR="001243A4" w:rsidRPr="00ED71C5">
        <w:rPr>
          <w:rFonts w:ascii="Verdana" w:hAnsi="Verdana"/>
          <w:color w:val="000000" w:themeColor="text1"/>
        </w:rPr>
        <w:t> </w:t>
      </w:r>
      <w:r w:rsidRPr="00ED71C5">
        <w:rPr>
          <w:rFonts w:ascii="Verdana" w:hAnsi="Verdana"/>
          <w:color w:val="000000" w:themeColor="text1"/>
        </w:rPr>
        <w:t>renseignement personnel sensible est un renseignement pour lequel il existe un fort degré d</w:t>
      </w:r>
      <w:r w:rsidR="00DD57C2">
        <w:rPr>
          <w:rFonts w:ascii="Verdana" w:hAnsi="Verdana"/>
          <w:color w:val="000000" w:themeColor="text1"/>
        </w:rPr>
        <w:t>’</w:t>
      </w:r>
      <w:r w:rsidRPr="00ED71C5">
        <w:rPr>
          <w:rFonts w:ascii="Verdana" w:hAnsi="Verdana"/>
          <w:color w:val="000000" w:themeColor="text1"/>
        </w:rPr>
        <w:t>attente raisonnable en matière de vie privée, tels que les informations de santé, les informations bancaires, l</w:t>
      </w:r>
      <w:r w:rsidR="00DD57C2">
        <w:rPr>
          <w:rFonts w:ascii="Verdana" w:hAnsi="Verdana"/>
          <w:color w:val="000000" w:themeColor="text1"/>
        </w:rPr>
        <w:t>’</w:t>
      </w:r>
      <w:r w:rsidRPr="00ED71C5">
        <w:rPr>
          <w:rFonts w:ascii="Verdana" w:hAnsi="Verdana"/>
          <w:color w:val="000000" w:themeColor="text1"/>
        </w:rPr>
        <w:t>état financier, les données biométriques, l</w:t>
      </w:r>
      <w:r w:rsidR="00DD57C2">
        <w:rPr>
          <w:rFonts w:ascii="Verdana" w:hAnsi="Verdana"/>
          <w:color w:val="000000" w:themeColor="text1"/>
        </w:rPr>
        <w:t>’</w:t>
      </w:r>
      <w:r w:rsidRPr="00ED71C5">
        <w:rPr>
          <w:rFonts w:ascii="Verdana" w:hAnsi="Verdana"/>
          <w:color w:val="000000" w:themeColor="text1"/>
        </w:rPr>
        <w:t>orientation sexuelle, l</w:t>
      </w:r>
      <w:r w:rsidR="00DD57C2">
        <w:rPr>
          <w:rFonts w:ascii="Verdana" w:hAnsi="Verdana"/>
          <w:color w:val="000000" w:themeColor="text1"/>
        </w:rPr>
        <w:t>’</w:t>
      </w:r>
      <w:r w:rsidRPr="00ED71C5">
        <w:rPr>
          <w:rFonts w:ascii="Verdana" w:hAnsi="Verdana"/>
          <w:color w:val="000000" w:themeColor="text1"/>
        </w:rPr>
        <w:t>origine ethnique, les opinions politiques, les croyances religieuses ou philosophiques, etc.</w:t>
      </w:r>
    </w:p>
    <w:p w14:paraId="46EBEADE" w14:textId="0567F6BE" w:rsidR="008D4CD0" w:rsidRDefault="00172125" w:rsidP="005354AE">
      <w:pPr>
        <w:suppressAutoHyphens/>
        <w:jc w:val="both"/>
        <w:rPr>
          <w:rFonts w:ascii="Verdana" w:hAnsi="Verdana"/>
          <w:color w:val="000000" w:themeColor="text1"/>
        </w:rPr>
      </w:pPr>
      <w:r w:rsidRPr="00ED71C5">
        <w:rPr>
          <w:rFonts w:ascii="Verdana" w:hAnsi="Verdana"/>
          <w:color w:val="000000" w:themeColor="text1"/>
        </w:rPr>
        <w:t>De façon générale</w:t>
      </w:r>
      <w:r w:rsidR="00E8790C" w:rsidRPr="00ED71C5">
        <w:rPr>
          <w:rFonts w:ascii="Verdana" w:hAnsi="Verdana"/>
          <w:color w:val="000000" w:themeColor="text1"/>
        </w:rPr>
        <w:t xml:space="preserve">, les renseignements personnels gérés par </w:t>
      </w:r>
      <w:r w:rsidR="00682B46">
        <w:rPr>
          <w:rFonts w:ascii="Verdana" w:hAnsi="Verdana"/>
          <w:color w:val="000000" w:themeColor="text1"/>
        </w:rPr>
        <w:t>Bilodeau Patry CPA</w:t>
      </w:r>
      <w:r w:rsidR="00E8790C" w:rsidRPr="00ED71C5">
        <w:rPr>
          <w:rFonts w:ascii="Verdana" w:hAnsi="Verdana"/>
          <w:color w:val="000000" w:themeColor="text1"/>
        </w:rPr>
        <w:t xml:space="preserve"> sont de nature sensible.</w:t>
      </w:r>
      <w:bookmarkStart w:id="8" w:name="_Toc148097519"/>
    </w:p>
    <w:p w14:paraId="661DC56D" w14:textId="1EE9F0DC" w:rsidR="007C2BFB" w:rsidRPr="007C2BFB" w:rsidRDefault="007C2BFB" w:rsidP="008D4CD0">
      <w:pPr>
        <w:pStyle w:val="Titre1"/>
        <w:rPr>
          <w:rFonts w:ascii="Verdana" w:hAnsi="Verdana"/>
          <w:color w:val="EF5527"/>
        </w:rPr>
      </w:pPr>
      <w:bookmarkStart w:id="9" w:name="_Toc157506399"/>
      <w:r w:rsidRPr="007C2BFB">
        <w:rPr>
          <w:rFonts w:ascii="Verdana" w:hAnsi="Verdana"/>
          <w:color w:val="EF5527"/>
        </w:rPr>
        <w:lastRenderedPageBreak/>
        <w:t>Consentement</w:t>
      </w:r>
      <w:bookmarkEnd w:id="8"/>
      <w:bookmarkEnd w:id="9"/>
    </w:p>
    <w:p w14:paraId="09BB747F" w14:textId="40E89A9E" w:rsidR="00395308" w:rsidRPr="00ED71C5" w:rsidRDefault="00BB3B40" w:rsidP="007C2BFB">
      <w:pPr>
        <w:jc w:val="both"/>
        <w:rPr>
          <w:rFonts w:ascii="Verdana" w:hAnsi="Verdana"/>
        </w:rPr>
      </w:pPr>
      <w:r w:rsidRPr="00ED71C5">
        <w:rPr>
          <w:rFonts w:ascii="Verdana" w:hAnsi="Verdana"/>
        </w:rPr>
        <w:t xml:space="preserve">Avant même de demander le consentement des personnes concernées, </w:t>
      </w:r>
      <w:r w:rsidR="00B61002">
        <w:rPr>
          <w:rFonts w:ascii="Verdana" w:hAnsi="Verdana"/>
        </w:rPr>
        <w:t xml:space="preserve">le personnel de </w:t>
      </w:r>
      <w:r w:rsidR="00682B46">
        <w:rPr>
          <w:rFonts w:ascii="Verdana" w:hAnsi="Verdana"/>
        </w:rPr>
        <w:t>Bilodeau Patry CPA</w:t>
      </w:r>
      <w:r w:rsidRPr="00ED71C5">
        <w:rPr>
          <w:rFonts w:ascii="Verdana" w:hAnsi="Verdana"/>
        </w:rPr>
        <w:t xml:space="preserve">, évalue la nécessité </w:t>
      </w:r>
      <w:r w:rsidR="00B1782F" w:rsidRPr="00ED71C5">
        <w:rPr>
          <w:rFonts w:ascii="Verdana" w:hAnsi="Verdana"/>
        </w:rPr>
        <w:t xml:space="preserve">de recueillir, utiliser ou communiquer </w:t>
      </w:r>
      <w:r w:rsidR="007B061F" w:rsidRPr="00ED71C5">
        <w:rPr>
          <w:rFonts w:ascii="Verdana" w:hAnsi="Verdana"/>
        </w:rPr>
        <w:t xml:space="preserve">des renseignements personnels. </w:t>
      </w:r>
      <w:r w:rsidR="00A50228" w:rsidRPr="00ED71C5">
        <w:rPr>
          <w:rFonts w:ascii="Verdana" w:hAnsi="Verdana"/>
        </w:rPr>
        <w:t xml:space="preserve">La nécessité </w:t>
      </w:r>
      <w:r w:rsidR="004B44F7" w:rsidRPr="00ED71C5">
        <w:rPr>
          <w:rFonts w:ascii="Verdana" w:hAnsi="Verdana"/>
        </w:rPr>
        <w:t>est évaluée en fonction de la légitimité</w:t>
      </w:r>
      <w:r w:rsidR="007C68DC" w:rsidRPr="00ED71C5">
        <w:rPr>
          <w:rFonts w:ascii="Verdana" w:hAnsi="Verdana"/>
        </w:rPr>
        <w:t xml:space="preserve"> et de l’importance de l’objectif poursuivi</w:t>
      </w:r>
      <w:r w:rsidR="00743826" w:rsidRPr="00ED71C5">
        <w:rPr>
          <w:rFonts w:ascii="Verdana" w:hAnsi="Verdana"/>
        </w:rPr>
        <w:t xml:space="preserve">. En tout temps, </w:t>
      </w:r>
      <w:r w:rsidR="00682B46">
        <w:rPr>
          <w:rFonts w:ascii="Verdana" w:hAnsi="Verdana"/>
        </w:rPr>
        <w:t>Bilodeau Patry CPA</w:t>
      </w:r>
      <w:r w:rsidR="00C46B2C">
        <w:rPr>
          <w:rFonts w:ascii="Verdana" w:hAnsi="Verdana"/>
        </w:rPr>
        <w:t xml:space="preserve"> doit s’assurer</w:t>
      </w:r>
      <w:r w:rsidR="00743826" w:rsidRPr="00ED71C5">
        <w:rPr>
          <w:rFonts w:ascii="Verdana" w:hAnsi="Verdana"/>
        </w:rPr>
        <w:t xml:space="preserve"> </w:t>
      </w:r>
      <w:r w:rsidR="00ED2020" w:rsidRPr="00ED71C5">
        <w:rPr>
          <w:rFonts w:ascii="Verdana" w:hAnsi="Verdana"/>
        </w:rPr>
        <w:t xml:space="preserve">que l’atteinte à la vie privée des personnes concernées est justifiée </w:t>
      </w:r>
      <w:r w:rsidR="001F5A6B" w:rsidRPr="00ED71C5">
        <w:rPr>
          <w:rFonts w:ascii="Verdana" w:hAnsi="Verdana"/>
        </w:rPr>
        <w:t xml:space="preserve">par le ou les objectifs poursuivis. </w:t>
      </w:r>
      <w:r w:rsidR="007C68DC" w:rsidRPr="00ED71C5">
        <w:rPr>
          <w:rFonts w:ascii="Verdana" w:hAnsi="Verdana"/>
        </w:rPr>
        <w:t xml:space="preserve"> </w:t>
      </w:r>
    </w:p>
    <w:p w14:paraId="76297A79" w14:textId="31B028C9" w:rsidR="00345FB4" w:rsidRPr="00ED71C5" w:rsidRDefault="00682B46" w:rsidP="00345FB4">
      <w:pPr>
        <w:jc w:val="both"/>
        <w:rPr>
          <w:rFonts w:ascii="Verdana" w:hAnsi="Verdana"/>
        </w:rPr>
      </w:pPr>
      <w:r>
        <w:rPr>
          <w:rFonts w:ascii="Verdana" w:hAnsi="Verdana"/>
        </w:rPr>
        <w:t>Bilodeau Patry CPA</w:t>
      </w:r>
      <w:r w:rsidR="007C2BFB" w:rsidRPr="007C2BFB">
        <w:rPr>
          <w:rFonts w:ascii="Verdana" w:hAnsi="Verdana"/>
        </w:rPr>
        <w:t xml:space="preserve"> s’assure que l</w:t>
      </w:r>
      <w:r w:rsidR="001F5A6B" w:rsidRPr="00ED71C5">
        <w:rPr>
          <w:rFonts w:ascii="Verdana" w:hAnsi="Verdana"/>
        </w:rPr>
        <w:t xml:space="preserve">es </w:t>
      </w:r>
      <w:r w:rsidR="007C2BFB" w:rsidRPr="007C2BFB">
        <w:rPr>
          <w:rFonts w:ascii="Verdana" w:hAnsi="Verdana"/>
        </w:rPr>
        <w:t>personne</w:t>
      </w:r>
      <w:r w:rsidR="001F5A6B" w:rsidRPr="00ED71C5">
        <w:rPr>
          <w:rFonts w:ascii="Verdana" w:hAnsi="Verdana"/>
        </w:rPr>
        <w:t>s</w:t>
      </w:r>
      <w:r w:rsidR="007C2BFB" w:rsidRPr="007C2BFB">
        <w:rPr>
          <w:rFonts w:ascii="Verdana" w:hAnsi="Verdana"/>
        </w:rPr>
        <w:t xml:space="preserve"> concernée</w:t>
      </w:r>
      <w:r w:rsidR="001F5A6B" w:rsidRPr="00ED71C5">
        <w:rPr>
          <w:rFonts w:ascii="Verdana" w:hAnsi="Verdana"/>
        </w:rPr>
        <w:t>s</w:t>
      </w:r>
      <w:r w:rsidR="007C2BFB" w:rsidRPr="007C2BFB">
        <w:rPr>
          <w:rFonts w:ascii="Verdana" w:hAnsi="Verdana"/>
        </w:rPr>
        <w:t xml:space="preserve"> ai</w:t>
      </w:r>
      <w:r w:rsidR="001F5A6B" w:rsidRPr="00ED71C5">
        <w:rPr>
          <w:rFonts w:ascii="Verdana" w:hAnsi="Verdana"/>
        </w:rPr>
        <w:t>en</w:t>
      </w:r>
      <w:r w:rsidR="007C2BFB" w:rsidRPr="007C2BFB">
        <w:rPr>
          <w:rFonts w:ascii="Verdana" w:hAnsi="Verdana"/>
        </w:rPr>
        <w:t xml:space="preserve">t une compréhension claire des fins pour lesquelles </w:t>
      </w:r>
      <w:r w:rsidR="00441281">
        <w:rPr>
          <w:rFonts w:ascii="Verdana" w:hAnsi="Verdana"/>
        </w:rPr>
        <w:t>leurs</w:t>
      </w:r>
      <w:r w:rsidR="001F5A6B" w:rsidRPr="00ED71C5">
        <w:rPr>
          <w:rFonts w:ascii="Verdana" w:hAnsi="Verdana"/>
        </w:rPr>
        <w:t xml:space="preserve"> renseignements personnels sont recueillis, utilisés ou communiqués.</w:t>
      </w:r>
      <w:r w:rsidR="004F6839" w:rsidRPr="00ED71C5">
        <w:rPr>
          <w:rFonts w:ascii="Verdana" w:hAnsi="Verdana"/>
        </w:rPr>
        <w:t xml:space="preserve"> De plus, </w:t>
      </w:r>
      <w:r w:rsidR="002D504C">
        <w:rPr>
          <w:rFonts w:ascii="Verdana" w:hAnsi="Verdana"/>
        </w:rPr>
        <w:t xml:space="preserve">l’organisation </w:t>
      </w:r>
      <w:r w:rsidR="004F6839" w:rsidRPr="00ED71C5">
        <w:rPr>
          <w:rFonts w:ascii="Verdana" w:hAnsi="Verdana"/>
        </w:rPr>
        <w:t>respect</w:t>
      </w:r>
      <w:r w:rsidR="002D504C">
        <w:rPr>
          <w:rFonts w:ascii="Verdana" w:hAnsi="Verdana"/>
        </w:rPr>
        <w:t xml:space="preserve">e </w:t>
      </w:r>
      <w:r w:rsidR="004F6839" w:rsidRPr="00ED71C5">
        <w:rPr>
          <w:rFonts w:ascii="Verdana" w:hAnsi="Verdana"/>
        </w:rPr>
        <w:t xml:space="preserve">les critères </w:t>
      </w:r>
      <w:r w:rsidR="00C409F1" w:rsidRPr="00ED71C5">
        <w:rPr>
          <w:rFonts w:ascii="Verdana" w:hAnsi="Verdana"/>
        </w:rPr>
        <w:t>d’évaluation de la validité du consentement</w:t>
      </w:r>
      <w:r w:rsidR="002578F3" w:rsidRPr="00ED71C5">
        <w:rPr>
          <w:rFonts w:ascii="Verdana" w:hAnsi="Verdana"/>
        </w:rPr>
        <w:t>. Ainsi, pour être valide, le consentement des personnes concernées doit être manifeste, libre, éclairé, spécifique, temporaire, granulaire, compréhensible et distinct.</w:t>
      </w:r>
    </w:p>
    <w:p w14:paraId="314B43F3" w14:textId="192A7816" w:rsidR="00665993" w:rsidRPr="007C2BFB" w:rsidRDefault="00665993" w:rsidP="00665993">
      <w:pPr>
        <w:jc w:val="both"/>
        <w:rPr>
          <w:rFonts w:ascii="Verdana" w:hAnsi="Verdana"/>
        </w:rPr>
      </w:pPr>
      <w:r w:rsidRPr="007C2BFB">
        <w:rPr>
          <w:rFonts w:ascii="Verdana" w:hAnsi="Verdana"/>
        </w:rPr>
        <w:t>Le consentement peut être donné de manière implicite, explicite ou par le biais du représentant autorisé par la personne concernée. Le consentement peut être verbal, écrit ou communiqué électroniquement (par exemple en cochant une case)</w:t>
      </w:r>
      <w:r w:rsidR="0025194F">
        <w:rPr>
          <w:rFonts w:ascii="Verdana" w:hAnsi="Verdana"/>
        </w:rPr>
        <w:t>.</w:t>
      </w:r>
    </w:p>
    <w:p w14:paraId="34E3B313" w14:textId="1EA0FD82" w:rsidR="00665993" w:rsidRPr="00ED71C5" w:rsidRDefault="00665993" w:rsidP="00345FB4">
      <w:pPr>
        <w:jc w:val="both"/>
        <w:rPr>
          <w:rFonts w:ascii="Verdana" w:hAnsi="Verdana"/>
        </w:rPr>
      </w:pPr>
      <w:r w:rsidRPr="007C2BFB">
        <w:rPr>
          <w:rFonts w:ascii="Verdana" w:hAnsi="Verdana"/>
        </w:rPr>
        <w:t>Dans le cas de l’utilisation du site Internet de Bilodeau Patry CPA</w:t>
      </w:r>
      <w:r w:rsidRPr="00ED71C5">
        <w:rPr>
          <w:rFonts w:ascii="Verdana" w:hAnsi="Verdana"/>
        </w:rPr>
        <w:t xml:space="preserve"> ou </w:t>
      </w:r>
      <w:r w:rsidR="00197895">
        <w:rPr>
          <w:rFonts w:ascii="Verdana" w:hAnsi="Verdana"/>
        </w:rPr>
        <w:t xml:space="preserve">lors de la </w:t>
      </w:r>
      <w:r w:rsidR="006973CE">
        <w:rPr>
          <w:rFonts w:ascii="Verdana" w:hAnsi="Verdana"/>
        </w:rPr>
        <w:t>transmission de</w:t>
      </w:r>
      <w:r w:rsidR="000A507D" w:rsidRPr="00ED71C5">
        <w:rPr>
          <w:rFonts w:ascii="Verdana" w:hAnsi="Verdana"/>
        </w:rPr>
        <w:t xml:space="preserve"> leurs renseignements personnels</w:t>
      </w:r>
      <w:r w:rsidRPr="007C2BFB">
        <w:rPr>
          <w:rFonts w:ascii="Verdana" w:hAnsi="Verdana"/>
        </w:rPr>
        <w:t>, les personnes continuant à l’utiliser</w:t>
      </w:r>
      <w:r w:rsidR="00C16156" w:rsidRPr="00ED71C5">
        <w:rPr>
          <w:rFonts w:ascii="Verdana" w:hAnsi="Verdana"/>
        </w:rPr>
        <w:t xml:space="preserve"> ou </w:t>
      </w:r>
      <w:r w:rsidR="006973CE" w:rsidRPr="00ED71C5">
        <w:rPr>
          <w:rFonts w:ascii="Verdana" w:hAnsi="Verdana"/>
        </w:rPr>
        <w:t>à</w:t>
      </w:r>
      <w:r w:rsidR="00C16156" w:rsidRPr="00ED71C5">
        <w:rPr>
          <w:rFonts w:ascii="Verdana" w:hAnsi="Verdana"/>
        </w:rPr>
        <w:t xml:space="preserve"> y avoir recours</w:t>
      </w:r>
      <w:r w:rsidRPr="007C2BFB">
        <w:rPr>
          <w:rFonts w:ascii="Verdana" w:hAnsi="Verdana"/>
        </w:rPr>
        <w:t xml:space="preserve"> sont réputées avoir donné leur consentement implicite à la présente politique et à la collecte, l’utilisation et la communication de leurs renseignements personnels, et ce, en conformité avec cette même politique.</w:t>
      </w:r>
    </w:p>
    <w:p w14:paraId="6D4E712D" w14:textId="67AE89C7" w:rsidR="007C2BFB" w:rsidRPr="007C2BFB" w:rsidRDefault="00A86D7F" w:rsidP="007C2BFB">
      <w:pPr>
        <w:jc w:val="both"/>
        <w:rPr>
          <w:rFonts w:ascii="Verdana" w:hAnsi="Verdana"/>
        </w:rPr>
      </w:pPr>
      <w:r w:rsidRPr="00ED71C5">
        <w:rPr>
          <w:rFonts w:ascii="Verdana" w:hAnsi="Verdana"/>
        </w:rPr>
        <w:t>S</w:t>
      </w:r>
      <w:r w:rsidR="00C820F6" w:rsidRPr="00ED71C5">
        <w:rPr>
          <w:rFonts w:ascii="Verdana" w:hAnsi="Verdana"/>
        </w:rPr>
        <w:t xml:space="preserve">auf si la </w:t>
      </w:r>
      <w:r w:rsidR="0025194F">
        <w:rPr>
          <w:rFonts w:ascii="Verdana" w:hAnsi="Verdana"/>
        </w:rPr>
        <w:t>L</w:t>
      </w:r>
      <w:r w:rsidR="00C820F6" w:rsidRPr="00ED71C5">
        <w:rPr>
          <w:rFonts w:ascii="Verdana" w:hAnsi="Verdana"/>
        </w:rPr>
        <w:t xml:space="preserve">oi le prévoit autrement, les personnes concernées peuvent retirer leur consentement </w:t>
      </w:r>
      <w:r w:rsidR="00987B88" w:rsidRPr="00ED71C5">
        <w:rPr>
          <w:rFonts w:ascii="Verdana" w:hAnsi="Verdana"/>
        </w:rPr>
        <w:t xml:space="preserve">relativement à la collecte, à l’utilisation ou à la communication de leurs renseignements personnels. Toutefois, </w:t>
      </w:r>
      <w:r w:rsidR="009131BA" w:rsidRPr="00ED71C5">
        <w:rPr>
          <w:rFonts w:ascii="Verdana" w:hAnsi="Verdana"/>
        </w:rPr>
        <w:t>le retrait du consentement par les personnes concernées, pourrait avoir un impact sur</w:t>
      </w:r>
      <w:r w:rsidR="00A8669D" w:rsidRPr="00ED71C5">
        <w:rPr>
          <w:rFonts w:ascii="Verdana" w:hAnsi="Verdana"/>
        </w:rPr>
        <w:t xml:space="preserve"> </w:t>
      </w:r>
      <w:r w:rsidR="002D504C">
        <w:rPr>
          <w:rFonts w:ascii="Verdana" w:hAnsi="Verdana"/>
        </w:rPr>
        <w:t xml:space="preserve">la </w:t>
      </w:r>
      <w:r w:rsidR="00A8669D" w:rsidRPr="00ED71C5">
        <w:rPr>
          <w:rFonts w:ascii="Verdana" w:hAnsi="Verdana"/>
        </w:rPr>
        <w:t xml:space="preserve">prestation de services </w:t>
      </w:r>
      <w:r w:rsidR="002D504C">
        <w:rPr>
          <w:rFonts w:ascii="Verdana" w:hAnsi="Verdana"/>
        </w:rPr>
        <w:t xml:space="preserve">de </w:t>
      </w:r>
      <w:r w:rsidR="00682B46">
        <w:rPr>
          <w:rFonts w:ascii="Verdana" w:hAnsi="Verdana"/>
        </w:rPr>
        <w:t>Bilodeau Patry CPA</w:t>
      </w:r>
      <w:r w:rsidR="002D504C">
        <w:rPr>
          <w:rFonts w:ascii="Verdana" w:hAnsi="Verdana"/>
        </w:rPr>
        <w:t xml:space="preserve"> </w:t>
      </w:r>
      <w:r w:rsidR="00A8669D" w:rsidRPr="00ED71C5">
        <w:rPr>
          <w:rFonts w:ascii="Verdana" w:hAnsi="Verdana"/>
        </w:rPr>
        <w:t xml:space="preserve">ou encore </w:t>
      </w:r>
      <w:r w:rsidR="00C203C7" w:rsidRPr="00ED71C5">
        <w:rPr>
          <w:rFonts w:ascii="Verdana" w:hAnsi="Verdana"/>
        </w:rPr>
        <w:t xml:space="preserve">sur les fonctionnalités de </w:t>
      </w:r>
      <w:r w:rsidR="002D504C">
        <w:rPr>
          <w:rFonts w:ascii="Verdana" w:hAnsi="Verdana"/>
        </w:rPr>
        <w:t xml:space="preserve">son </w:t>
      </w:r>
      <w:r w:rsidR="00C203C7" w:rsidRPr="00ED71C5">
        <w:rPr>
          <w:rFonts w:ascii="Verdana" w:hAnsi="Verdana"/>
        </w:rPr>
        <w:t xml:space="preserve">site web ou de </w:t>
      </w:r>
      <w:r w:rsidR="002D504C">
        <w:rPr>
          <w:rFonts w:ascii="Verdana" w:hAnsi="Verdana"/>
        </w:rPr>
        <w:t>son</w:t>
      </w:r>
      <w:r w:rsidR="00C203C7" w:rsidRPr="00ED71C5">
        <w:rPr>
          <w:rFonts w:ascii="Verdana" w:hAnsi="Verdana"/>
        </w:rPr>
        <w:t xml:space="preserve"> portail. </w:t>
      </w:r>
      <w:r w:rsidR="00482506" w:rsidRPr="00ED71C5">
        <w:rPr>
          <w:rFonts w:ascii="Verdana" w:hAnsi="Verdana"/>
        </w:rPr>
        <w:t xml:space="preserve">Pour exercer ce </w:t>
      </w:r>
      <w:r w:rsidR="00733FF7" w:rsidRPr="00ED71C5">
        <w:rPr>
          <w:rFonts w:ascii="Verdana" w:hAnsi="Verdana"/>
        </w:rPr>
        <w:t xml:space="preserve">droit, les personnes concernées doivent communiquer avec la personne responsable de la protection </w:t>
      </w:r>
      <w:r w:rsidR="00465480" w:rsidRPr="00ED71C5">
        <w:rPr>
          <w:rFonts w:ascii="Verdana" w:hAnsi="Verdana"/>
        </w:rPr>
        <w:t xml:space="preserve">des renseignements personnels. </w:t>
      </w:r>
      <w:r w:rsidR="00F66B40" w:rsidRPr="00ED71C5">
        <w:rPr>
          <w:rFonts w:ascii="Verdana" w:hAnsi="Verdana"/>
        </w:rPr>
        <w:t>Les coordonnées pour rejoindre la personne responsable se trouvent à la section «</w:t>
      </w:r>
      <w:r w:rsidR="008E5036">
        <w:rPr>
          <w:rFonts w:ascii="Arial" w:hAnsi="Arial" w:cs="Arial"/>
        </w:rPr>
        <w:t> </w:t>
      </w:r>
      <w:r w:rsidR="00F66B40" w:rsidRPr="00ED71C5">
        <w:rPr>
          <w:rFonts w:ascii="Verdana" w:hAnsi="Verdana"/>
        </w:rPr>
        <w:t>Pour nous rejoindre</w:t>
      </w:r>
      <w:r w:rsidR="008E5036">
        <w:rPr>
          <w:rFonts w:ascii="Arial" w:hAnsi="Arial" w:cs="Arial"/>
        </w:rPr>
        <w:t> </w:t>
      </w:r>
      <w:r w:rsidR="00F66B40" w:rsidRPr="00ED71C5">
        <w:rPr>
          <w:rFonts w:ascii="Verdana" w:hAnsi="Verdana"/>
        </w:rPr>
        <w:t>»</w:t>
      </w:r>
      <w:r w:rsidR="00665993" w:rsidRPr="00ED71C5">
        <w:rPr>
          <w:rFonts w:ascii="Verdana" w:hAnsi="Verdana"/>
        </w:rPr>
        <w:t xml:space="preserve"> de la présente politique.</w:t>
      </w:r>
    </w:p>
    <w:p w14:paraId="66D9BC2F" w14:textId="6731F08A" w:rsidR="007C2BFB" w:rsidRPr="007C2BFB" w:rsidRDefault="00682B46" w:rsidP="007C2BFB">
      <w:pPr>
        <w:jc w:val="both"/>
        <w:rPr>
          <w:rFonts w:ascii="Verdana" w:hAnsi="Verdana"/>
        </w:rPr>
      </w:pPr>
      <w:r>
        <w:rPr>
          <w:rFonts w:ascii="Verdana" w:hAnsi="Verdana"/>
        </w:rPr>
        <w:t>Bilodeau Patry CPA</w:t>
      </w:r>
      <w:r w:rsidR="002D504C">
        <w:rPr>
          <w:rFonts w:ascii="Verdana" w:hAnsi="Verdana"/>
        </w:rPr>
        <w:t xml:space="preserve"> pourrait</w:t>
      </w:r>
      <w:r w:rsidR="007C2BFB" w:rsidRPr="007C2BFB">
        <w:rPr>
          <w:rFonts w:ascii="Verdana" w:hAnsi="Verdana"/>
        </w:rPr>
        <w:t xml:space="preserve"> recueillir, utiliser ou communiquer </w:t>
      </w:r>
      <w:r w:rsidR="00274328">
        <w:rPr>
          <w:rFonts w:ascii="Verdana" w:hAnsi="Verdana"/>
        </w:rPr>
        <w:t>des</w:t>
      </w:r>
      <w:r w:rsidR="007C2BFB" w:rsidRPr="007C2BFB">
        <w:rPr>
          <w:rFonts w:ascii="Verdana" w:hAnsi="Verdana"/>
        </w:rPr>
        <w:t xml:space="preserve"> renseignements personnels sans </w:t>
      </w:r>
      <w:r w:rsidR="0036161C">
        <w:rPr>
          <w:rFonts w:ascii="Verdana" w:hAnsi="Verdana"/>
        </w:rPr>
        <w:t>le</w:t>
      </w:r>
      <w:r w:rsidR="007C2BFB" w:rsidRPr="007C2BFB">
        <w:rPr>
          <w:rFonts w:ascii="Verdana" w:hAnsi="Verdana"/>
        </w:rPr>
        <w:t xml:space="preserve"> consentement </w:t>
      </w:r>
      <w:r w:rsidR="0036161C">
        <w:rPr>
          <w:rFonts w:ascii="Verdana" w:hAnsi="Verdana"/>
        </w:rPr>
        <w:t>des personnes concernées d</w:t>
      </w:r>
      <w:r w:rsidR="007C2BFB" w:rsidRPr="007C2BFB">
        <w:rPr>
          <w:rFonts w:ascii="Verdana" w:hAnsi="Verdana"/>
        </w:rPr>
        <w:t xml:space="preserve">ans le cadre des exceptions prévues par la </w:t>
      </w:r>
      <w:r w:rsidR="0085456F">
        <w:rPr>
          <w:rFonts w:ascii="Verdana" w:hAnsi="Verdana"/>
        </w:rPr>
        <w:t>L</w:t>
      </w:r>
      <w:r w:rsidR="007C2BFB" w:rsidRPr="007C2BFB">
        <w:rPr>
          <w:rFonts w:ascii="Verdana" w:hAnsi="Verdana"/>
        </w:rPr>
        <w:t>oi, lesquelles sont détaillées dans l</w:t>
      </w:r>
      <w:r w:rsidR="00B322F0" w:rsidRPr="00ED71C5">
        <w:rPr>
          <w:rFonts w:ascii="Verdana" w:hAnsi="Verdana"/>
        </w:rPr>
        <w:t>es prochaines sections de la</w:t>
      </w:r>
      <w:r w:rsidR="007C2BFB" w:rsidRPr="007C2BFB">
        <w:rPr>
          <w:rFonts w:ascii="Verdana" w:hAnsi="Verdana"/>
        </w:rPr>
        <w:t xml:space="preserve"> présente politique.</w:t>
      </w:r>
    </w:p>
    <w:p w14:paraId="6D63691C" w14:textId="7671303C" w:rsidR="008D4CD0" w:rsidRPr="006973CE" w:rsidRDefault="008D4CD0" w:rsidP="00A3524D">
      <w:pPr>
        <w:rPr>
          <w:rFonts w:ascii="Verdana" w:hAnsi="Verdana"/>
          <w:color w:val="EF5527"/>
          <w:sz w:val="24"/>
        </w:rPr>
      </w:pPr>
    </w:p>
    <w:p w14:paraId="2AAECAEC" w14:textId="3EC49EAD" w:rsidR="007C2BFB" w:rsidRPr="007C2BFB" w:rsidRDefault="007C2BFB" w:rsidP="007C2BFB">
      <w:pPr>
        <w:keepNext/>
        <w:keepLines/>
        <w:spacing w:before="40" w:after="0"/>
        <w:outlineLvl w:val="1"/>
        <w:rPr>
          <w:rFonts w:ascii="Verdana" w:eastAsiaTheme="majorEastAsia" w:hAnsi="Verdana" w:cstheme="majorBidi"/>
          <w:color w:val="EF5527"/>
          <w:sz w:val="24"/>
          <w:szCs w:val="24"/>
        </w:rPr>
      </w:pPr>
      <w:bookmarkStart w:id="10" w:name="_Toc148097520"/>
      <w:bookmarkStart w:id="11" w:name="_Toc157506400"/>
      <w:r w:rsidRPr="007C2BFB">
        <w:rPr>
          <w:rFonts w:ascii="Verdana" w:eastAsiaTheme="majorEastAsia" w:hAnsi="Verdana" w:cstheme="majorBidi"/>
          <w:color w:val="EF5527"/>
          <w:sz w:val="24"/>
          <w:szCs w:val="24"/>
        </w:rPr>
        <w:lastRenderedPageBreak/>
        <w:t>Personnes âgées de moins de 14</w:t>
      </w:r>
      <w:r w:rsidR="00C90F8D">
        <w:rPr>
          <w:rFonts w:ascii="Verdana" w:eastAsiaTheme="majorEastAsia" w:hAnsi="Verdana" w:cstheme="majorBidi"/>
          <w:color w:val="EF5527"/>
          <w:sz w:val="24"/>
          <w:szCs w:val="24"/>
        </w:rPr>
        <w:t> </w:t>
      </w:r>
      <w:r w:rsidRPr="007C2BFB">
        <w:rPr>
          <w:rFonts w:ascii="Verdana" w:eastAsiaTheme="majorEastAsia" w:hAnsi="Verdana" w:cstheme="majorBidi"/>
          <w:color w:val="EF5527"/>
          <w:sz w:val="24"/>
          <w:szCs w:val="24"/>
        </w:rPr>
        <w:t>ans</w:t>
      </w:r>
      <w:bookmarkEnd w:id="10"/>
      <w:bookmarkEnd w:id="11"/>
    </w:p>
    <w:p w14:paraId="0EAB880B" w14:textId="30A0FE7D" w:rsidR="007C2BFB" w:rsidRPr="007C2BFB" w:rsidRDefault="007C2BFB" w:rsidP="007C2BFB">
      <w:pPr>
        <w:jc w:val="both"/>
        <w:rPr>
          <w:rFonts w:ascii="Verdana" w:hAnsi="Verdana"/>
        </w:rPr>
      </w:pPr>
      <w:r w:rsidRPr="007C2BFB">
        <w:rPr>
          <w:rFonts w:ascii="Verdana" w:hAnsi="Verdana"/>
        </w:rPr>
        <w:t xml:space="preserve">Il est important de noter que les services et programmes de </w:t>
      </w:r>
      <w:r w:rsidR="00682B46">
        <w:rPr>
          <w:rFonts w:ascii="Verdana" w:hAnsi="Verdana"/>
        </w:rPr>
        <w:t>Bilodeau Patry CPA</w:t>
      </w:r>
      <w:r w:rsidRPr="007C2BFB">
        <w:rPr>
          <w:rFonts w:ascii="Verdana" w:hAnsi="Verdana"/>
        </w:rPr>
        <w:t xml:space="preserve"> ne ciblent pas les </w:t>
      </w:r>
      <w:r w:rsidRPr="007C2BFB">
        <w:rPr>
          <w:rFonts w:ascii="Verdana" w:hAnsi="Verdana"/>
          <w:color w:val="000000"/>
          <w14:textFill>
            <w14:solidFill>
              <w14:srgbClr w14:val="000000">
                <w14:lumMod w14:val="75000"/>
              </w14:srgbClr>
            </w14:solidFill>
          </w14:textFill>
        </w:rPr>
        <w:t>personnes âgées de moins de 14</w:t>
      </w:r>
      <w:r w:rsidR="00C90F8D">
        <w:rPr>
          <w:rFonts w:ascii="Verdana" w:hAnsi="Verdana"/>
          <w:color w:val="000000"/>
          <w14:textFill>
            <w14:solidFill>
              <w14:srgbClr w14:val="000000">
                <w14:lumMod w14:val="75000"/>
              </w14:srgbClr>
            </w14:solidFill>
          </w14:textFill>
        </w:rPr>
        <w:t> </w:t>
      </w:r>
      <w:r w:rsidRPr="007C2BFB">
        <w:rPr>
          <w:rFonts w:ascii="Verdana" w:hAnsi="Verdana"/>
          <w:color w:val="000000"/>
          <w14:textFill>
            <w14:solidFill>
              <w14:srgbClr w14:val="000000">
                <w14:lumMod w14:val="75000"/>
              </w14:srgbClr>
            </w14:solidFill>
          </w14:textFill>
        </w:rPr>
        <w:t>ans</w:t>
      </w:r>
      <w:r w:rsidRPr="007C2BFB">
        <w:rPr>
          <w:rFonts w:ascii="Verdana" w:hAnsi="Verdana"/>
        </w:rPr>
        <w:t xml:space="preserve">. </w:t>
      </w:r>
      <w:r w:rsidRPr="007C2BFB">
        <w:rPr>
          <w:rFonts w:ascii="Verdana" w:hAnsi="Verdana"/>
          <w:color w:val="000000"/>
          <w14:textFill>
            <w14:solidFill>
              <w14:srgbClr w14:val="000000">
                <w14:lumMod w14:val="75000"/>
              </w14:srgbClr>
            </w14:solidFill>
          </w14:textFill>
        </w:rPr>
        <w:t>De ce fait</w:t>
      </w:r>
      <w:r w:rsidRPr="007C2BFB">
        <w:rPr>
          <w:rFonts w:ascii="Verdana" w:hAnsi="Verdana"/>
        </w:rPr>
        <w:t xml:space="preserve">, </w:t>
      </w:r>
      <w:r w:rsidR="00682B46">
        <w:rPr>
          <w:rFonts w:ascii="Verdana" w:hAnsi="Verdana"/>
          <w:color w:val="000000"/>
          <w14:textFill>
            <w14:solidFill>
              <w14:srgbClr w14:val="000000">
                <w14:lumMod w14:val="75000"/>
              </w14:srgbClr>
            </w14:solidFill>
          </w14:textFill>
        </w:rPr>
        <w:t>Bilodeau Patry CPA</w:t>
      </w:r>
      <w:r w:rsidRPr="007C2BFB">
        <w:rPr>
          <w:rFonts w:ascii="Verdana" w:hAnsi="Verdana"/>
        </w:rPr>
        <w:t xml:space="preserve"> ne recueille pas </w:t>
      </w:r>
      <w:r w:rsidRPr="007C2BFB">
        <w:rPr>
          <w:rFonts w:ascii="Verdana" w:hAnsi="Verdana"/>
          <w:color w:val="000000"/>
          <w14:textFill>
            <w14:solidFill>
              <w14:srgbClr w14:val="000000">
                <w14:lumMod w14:val="75000"/>
              </w14:srgbClr>
            </w14:solidFill>
          </w14:textFill>
        </w:rPr>
        <w:t>délibérément</w:t>
      </w:r>
      <w:r w:rsidRPr="007C2BFB">
        <w:rPr>
          <w:rFonts w:ascii="Verdana" w:hAnsi="Verdana"/>
        </w:rPr>
        <w:t xml:space="preserve"> de</w:t>
      </w:r>
      <w:r w:rsidRPr="007C2BFB">
        <w:rPr>
          <w:rFonts w:ascii="Verdana" w:hAnsi="Verdana"/>
          <w:color w:val="000000"/>
          <w14:textFill>
            <w14:solidFill>
              <w14:srgbClr w14:val="000000">
                <w14:lumMod w14:val="75000"/>
              </w14:srgbClr>
            </w14:solidFill>
          </w14:textFill>
        </w:rPr>
        <w:t>s</w:t>
      </w:r>
      <w:r w:rsidRPr="007C2BFB">
        <w:rPr>
          <w:rFonts w:ascii="Verdana" w:hAnsi="Verdana"/>
        </w:rPr>
        <w:t xml:space="preserve"> renseignements personnels concernant des mineurs</w:t>
      </w:r>
      <w:r w:rsidRPr="007C2BFB">
        <w:rPr>
          <w:rFonts w:ascii="Verdana" w:hAnsi="Verdana"/>
          <w:color w:val="000000"/>
          <w14:textFill>
            <w14:solidFill>
              <w14:srgbClr w14:val="000000">
                <w14:lumMod w14:val="75000"/>
              </w14:srgbClr>
            </w14:solidFill>
          </w14:textFill>
        </w:rPr>
        <w:t xml:space="preserve"> âgés de moins de 14</w:t>
      </w:r>
      <w:r w:rsidR="00C90F8D">
        <w:rPr>
          <w:rFonts w:ascii="Verdana" w:hAnsi="Verdana"/>
          <w:color w:val="000000"/>
          <w14:textFill>
            <w14:solidFill>
              <w14:srgbClr w14:val="000000">
                <w14:lumMod w14:val="75000"/>
              </w14:srgbClr>
            </w14:solidFill>
          </w14:textFill>
        </w:rPr>
        <w:t> </w:t>
      </w:r>
      <w:r w:rsidRPr="007C2BFB">
        <w:rPr>
          <w:rFonts w:ascii="Verdana" w:hAnsi="Verdana"/>
          <w:color w:val="000000"/>
          <w14:textFill>
            <w14:solidFill>
              <w14:srgbClr w14:val="000000">
                <w14:lumMod w14:val="75000"/>
              </w14:srgbClr>
            </w14:solidFill>
          </w14:textFill>
        </w:rPr>
        <w:t>ans</w:t>
      </w:r>
      <w:r w:rsidRPr="007C2BFB">
        <w:rPr>
          <w:rFonts w:ascii="Verdana" w:hAnsi="Verdana"/>
        </w:rPr>
        <w:t xml:space="preserve"> sans le consentement d</w:t>
      </w:r>
      <w:r w:rsidR="00DD57C2">
        <w:rPr>
          <w:rFonts w:ascii="Verdana" w:hAnsi="Verdana"/>
        </w:rPr>
        <w:t>’</w:t>
      </w:r>
      <w:r w:rsidRPr="007C2BFB">
        <w:rPr>
          <w:rFonts w:ascii="Verdana" w:hAnsi="Verdana"/>
        </w:rPr>
        <w:t>un parent ou</w:t>
      </w:r>
      <w:r w:rsidRPr="007C2BFB">
        <w:rPr>
          <w:rFonts w:ascii="Verdana" w:hAnsi="Verdana"/>
          <w:color w:val="000000"/>
          <w14:textFill>
            <w14:solidFill>
              <w14:srgbClr w14:val="000000">
                <w14:lumMod w14:val="75000"/>
              </w14:srgbClr>
            </w14:solidFill>
          </w14:textFill>
        </w:rPr>
        <w:t xml:space="preserve"> d’un</w:t>
      </w:r>
      <w:r w:rsidRPr="007C2BFB">
        <w:rPr>
          <w:rFonts w:ascii="Verdana" w:hAnsi="Verdana"/>
        </w:rPr>
        <w:t xml:space="preserve"> tuteur</w:t>
      </w:r>
      <w:r w:rsidRPr="007C2BFB">
        <w:rPr>
          <w:rFonts w:ascii="Verdana" w:hAnsi="Verdana"/>
          <w:color w:val="000000"/>
          <w14:textFill>
            <w14:solidFill>
              <w14:srgbClr w14:val="000000">
                <w14:lumMod w14:val="75000"/>
              </w14:srgbClr>
            </w14:solidFill>
          </w14:textFill>
        </w:rPr>
        <w:t xml:space="preserve"> légal</w:t>
      </w:r>
      <w:r w:rsidRPr="007C2BFB">
        <w:rPr>
          <w:rFonts w:ascii="Verdana" w:hAnsi="Verdana"/>
        </w:rPr>
        <w:t>.</w:t>
      </w:r>
    </w:p>
    <w:p w14:paraId="256BA282" w14:textId="77777777" w:rsidR="007C2BFB" w:rsidRPr="00ED71C5" w:rsidRDefault="007C2BFB" w:rsidP="005B667F">
      <w:pPr>
        <w:jc w:val="both"/>
        <w:rPr>
          <w:rFonts w:ascii="Verdana" w:hAnsi="Verdana"/>
          <w:color w:val="000000" w:themeColor="text1"/>
        </w:rPr>
      </w:pPr>
    </w:p>
    <w:p w14:paraId="48847117" w14:textId="6266BCB0" w:rsidR="00BE10EE" w:rsidRPr="00ED71C5" w:rsidRDefault="00E8790C" w:rsidP="005708BA">
      <w:pPr>
        <w:pStyle w:val="Titre1"/>
        <w:rPr>
          <w:rFonts w:ascii="Verdana" w:hAnsi="Verdana"/>
          <w:color w:val="EF5527"/>
        </w:rPr>
      </w:pPr>
      <w:bookmarkStart w:id="12" w:name="_Toc148097521"/>
      <w:bookmarkStart w:id="13" w:name="_Toc157506401"/>
      <w:r w:rsidRPr="00ED71C5">
        <w:rPr>
          <w:rFonts w:ascii="Verdana" w:hAnsi="Verdana"/>
          <w:color w:val="EF5527"/>
        </w:rPr>
        <w:t>Collecte des renseignements personnels</w:t>
      </w:r>
      <w:bookmarkEnd w:id="12"/>
      <w:bookmarkEnd w:id="13"/>
    </w:p>
    <w:p w14:paraId="2C99964B" w14:textId="75B36974" w:rsidR="00000711" w:rsidRPr="00ED71C5" w:rsidRDefault="00682B46" w:rsidP="00A312BA">
      <w:pPr>
        <w:jc w:val="both"/>
        <w:rPr>
          <w:rFonts w:ascii="Verdana" w:hAnsi="Verdana"/>
          <w:color w:val="000000" w:themeColor="text1"/>
        </w:rPr>
      </w:pPr>
      <w:r>
        <w:rPr>
          <w:rFonts w:ascii="Verdana" w:hAnsi="Verdana"/>
          <w:color w:val="000000" w:themeColor="text1"/>
        </w:rPr>
        <w:t>Bilodeau Patry CPA</w:t>
      </w:r>
      <w:r w:rsidR="002D504C">
        <w:rPr>
          <w:rFonts w:ascii="Verdana" w:hAnsi="Verdana"/>
          <w:color w:val="000000" w:themeColor="text1"/>
        </w:rPr>
        <w:t xml:space="preserve"> peut</w:t>
      </w:r>
      <w:r w:rsidR="008355C5" w:rsidRPr="00ED71C5">
        <w:rPr>
          <w:rFonts w:ascii="Verdana" w:hAnsi="Verdana"/>
          <w:color w:val="000000" w:themeColor="text1"/>
        </w:rPr>
        <w:t xml:space="preserve"> recueillir</w:t>
      </w:r>
      <w:r w:rsidR="004260BA" w:rsidRPr="00ED71C5">
        <w:rPr>
          <w:rFonts w:ascii="Verdana" w:hAnsi="Verdana"/>
          <w:color w:val="000000" w:themeColor="text1"/>
        </w:rPr>
        <w:t>,</w:t>
      </w:r>
      <w:r w:rsidR="008355C5" w:rsidRPr="00ED71C5">
        <w:rPr>
          <w:rFonts w:ascii="Verdana" w:hAnsi="Verdana"/>
          <w:color w:val="000000" w:themeColor="text1"/>
        </w:rPr>
        <w:t xml:space="preserve"> de façon directe</w:t>
      </w:r>
      <w:r w:rsidR="00BE31D5" w:rsidRPr="00ED71C5">
        <w:rPr>
          <w:rFonts w:ascii="Verdana" w:hAnsi="Verdana"/>
          <w:color w:val="000000" w:themeColor="text1"/>
        </w:rPr>
        <w:t xml:space="preserve"> ou indirecte</w:t>
      </w:r>
      <w:r w:rsidR="004260BA" w:rsidRPr="00ED71C5">
        <w:rPr>
          <w:rFonts w:ascii="Verdana" w:hAnsi="Verdana"/>
          <w:color w:val="000000" w:themeColor="text1"/>
        </w:rPr>
        <w:t>,</w:t>
      </w:r>
      <w:r w:rsidR="003D2C4D" w:rsidRPr="00ED71C5">
        <w:rPr>
          <w:rFonts w:ascii="Verdana" w:hAnsi="Verdana"/>
          <w:color w:val="000000" w:themeColor="text1"/>
        </w:rPr>
        <w:t xml:space="preserve"> différents renseignements personnels, et ce, à différentes fins. </w:t>
      </w:r>
      <w:r w:rsidR="005E4838" w:rsidRPr="00ED71C5">
        <w:rPr>
          <w:rFonts w:ascii="Verdana" w:hAnsi="Verdana"/>
          <w:color w:val="000000" w:themeColor="text1"/>
        </w:rPr>
        <w:t xml:space="preserve">Ces renseignements personnels sont recueillis notamment </w:t>
      </w:r>
      <w:r w:rsidR="00A55B32" w:rsidRPr="00ED71C5">
        <w:rPr>
          <w:rFonts w:ascii="Verdana" w:hAnsi="Verdana"/>
          <w:color w:val="000000" w:themeColor="text1"/>
        </w:rPr>
        <w:t xml:space="preserve">lors de l’utilisation de </w:t>
      </w:r>
      <w:r w:rsidR="0029065E">
        <w:rPr>
          <w:rFonts w:ascii="Verdana" w:hAnsi="Verdana"/>
          <w:color w:val="000000" w:themeColor="text1"/>
        </w:rPr>
        <w:t>son</w:t>
      </w:r>
      <w:r w:rsidR="00A55B32" w:rsidRPr="00ED71C5">
        <w:rPr>
          <w:rFonts w:ascii="Verdana" w:hAnsi="Verdana"/>
          <w:color w:val="000000" w:themeColor="text1"/>
        </w:rPr>
        <w:t xml:space="preserve"> site web (fichiers témoins) ou lorsque les personnes concernées entre</w:t>
      </w:r>
      <w:r w:rsidR="004260BA" w:rsidRPr="00ED71C5">
        <w:rPr>
          <w:rFonts w:ascii="Verdana" w:hAnsi="Verdana"/>
          <w:color w:val="000000" w:themeColor="text1"/>
        </w:rPr>
        <w:t>nt</w:t>
      </w:r>
      <w:r w:rsidR="00A55B32" w:rsidRPr="00ED71C5">
        <w:rPr>
          <w:rFonts w:ascii="Verdana" w:hAnsi="Verdana"/>
          <w:color w:val="000000" w:themeColor="text1"/>
        </w:rPr>
        <w:t xml:space="preserve"> en contact avec</w:t>
      </w:r>
      <w:r w:rsidR="002D504C">
        <w:rPr>
          <w:rFonts w:ascii="Verdana" w:hAnsi="Verdana"/>
          <w:color w:val="000000" w:themeColor="text1"/>
        </w:rPr>
        <w:t xml:space="preserve"> l’organisation</w:t>
      </w:r>
      <w:r w:rsidR="008E2316">
        <w:rPr>
          <w:rFonts w:ascii="Verdana" w:hAnsi="Verdana"/>
          <w:color w:val="000000" w:themeColor="text1"/>
        </w:rPr>
        <w:t xml:space="preserve"> et</w:t>
      </w:r>
      <w:r w:rsidR="002D6590">
        <w:rPr>
          <w:rFonts w:ascii="Verdana" w:hAnsi="Verdana"/>
          <w:color w:val="000000" w:themeColor="text1"/>
        </w:rPr>
        <w:t xml:space="preserve"> </w:t>
      </w:r>
      <w:r w:rsidR="00A55B32" w:rsidRPr="00ED71C5">
        <w:rPr>
          <w:rFonts w:ascii="Verdana" w:hAnsi="Verdana"/>
          <w:color w:val="000000" w:themeColor="text1"/>
        </w:rPr>
        <w:t>lors d</w:t>
      </w:r>
      <w:r w:rsidR="004260BA" w:rsidRPr="00ED71C5">
        <w:rPr>
          <w:rFonts w:ascii="Verdana" w:hAnsi="Verdana"/>
          <w:color w:val="000000" w:themeColor="text1"/>
        </w:rPr>
        <w:t xml:space="preserve">’interactions entre les personnes concernées et </w:t>
      </w:r>
      <w:r>
        <w:rPr>
          <w:rFonts w:ascii="Verdana" w:hAnsi="Verdana"/>
          <w:color w:val="000000" w:themeColor="text1"/>
        </w:rPr>
        <w:t>Bilodeau Patry CPA</w:t>
      </w:r>
      <w:r w:rsidR="004260BA" w:rsidRPr="00ED71C5">
        <w:rPr>
          <w:rFonts w:ascii="Verdana" w:hAnsi="Verdana"/>
          <w:color w:val="000000" w:themeColor="text1"/>
        </w:rPr>
        <w:t>.</w:t>
      </w:r>
    </w:p>
    <w:p w14:paraId="16F2D5D1" w14:textId="28FBBBCB" w:rsidR="00A845D8" w:rsidRPr="005E178A" w:rsidRDefault="00682B46" w:rsidP="005E178A">
      <w:pPr>
        <w:jc w:val="both"/>
        <w:rPr>
          <w:rFonts w:ascii="Verdana" w:hAnsi="Verdana"/>
          <w:color w:val="000000" w:themeColor="text1"/>
        </w:rPr>
      </w:pPr>
      <w:r>
        <w:rPr>
          <w:rFonts w:ascii="Verdana" w:hAnsi="Verdana"/>
          <w:color w:val="000000" w:themeColor="text1"/>
        </w:rPr>
        <w:t>Bilodeau Patry CPA</w:t>
      </w:r>
      <w:r w:rsidR="006409B1" w:rsidRPr="00ED71C5">
        <w:rPr>
          <w:rFonts w:ascii="Verdana" w:hAnsi="Verdana"/>
          <w:color w:val="000000" w:themeColor="text1"/>
        </w:rPr>
        <w:t xml:space="preserve"> </w:t>
      </w:r>
      <w:r w:rsidR="00977FC1" w:rsidRPr="00ED71C5">
        <w:rPr>
          <w:rFonts w:ascii="Verdana" w:hAnsi="Verdana"/>
          <w:color w:val="000000" w:themeColor="text1"/>
        </w:rPr>
        <w:t>s’engage à informer</w:t>
      </w:r>
      <w:r w:rsidR="006409B1" w:rsidRPr="00ED71C5">
        <w:rPr>
          <w:rFonts w:ascii="Verdana" w:hAnsi="Verdana"/>
          <w:color w:val="000000" w:themeColor="text1"/>
        </w:rPr>
        <w:t xml:space="preserve"> les personnes concernées, au moment de la collecte de renseignements personnels, de tout autre renseignement recueilli, des fins pour lesquelles ils sont collectés et les moyens de la collecte, en plus des autres informations à fournir en vertu de la </w:t>
      </w:r>
      <w:r w:rsidR="008E2316">
        <w:rPr>
          <w:rFonts w:ascii="Verdana" w:hAnsi="Verdana"/>
          <w:color w:val="000000" w:themeColor="text1"/>
        </w:rPr>
        <w:t>L</w:t>
      </w:r>
      <w:r w:rsidR="006409B1" w:rsidRPr="00ED71C5">
        <w:rPr>
          <w:rFonts w:ascii="Verdana" w:hAnsi="Verdana"/>
          <w:color w:val="000000" w:themeColor="text1"/>
        </w:rPr>
        <w:t>oi.</w:t>
      </w:r>
    </w:p>
    <w:p w14:paraId="70546765" w14:textId="5CB129C6" w:rsidR="003749C5" w:rsidRPr="00ED71C5" w:rsidRDefault="00682B46" w:rsidP="00986DA6">
      <w:pPr>
        <w:jc w:val="both"/>
        <w:rPr>
          <w:rFonts w:ascii="Verdana" w:hAnsi="Verdana"/>
          <w:color w:val="000000" w:themeColor="text1"/>
        </w:rPr>
      </w:pPr>
      <w:r>
        <w:rPr>
          <w:rFonts w:ascii="Verdana" w:hAnsi="Verdana"/>
          <w:color w:val="000000" w:themeColor="text1"/>
        </w:rPr>
        <w:t>Bilodeau Patry CPA</w:t>
      </w:r>
      <w:r w:rsidR="002D504C">
        <w:rPr>
          <w:rFonts w:ascii="Verdana" w:hAnsi="Verdana"/>
          <w:color w:val="000000" w:themeColor="text1"/>
        </w:rPr>
        <w:t xml:space="preserve"> peut</w:t>
      </w:r>
      <w:r w:rsidR="00B134E7" w:rsidRPr="00ED71C5">
        <w:rPr>
          <w:rFonts w:ascii="Verdana" w:hAnsi="Verdana"/>
          <w:color w:val="000000" w:themeColor="text1"/>
        </w:rPr>
        <w:t xml:space="preserve"> également recueillir des renseignements personnels </w:t>
      </w:r>
      <w:r w:rsidR="00E249FD" w:rsidRPr="00ED71C5">
        <w:rPr>
          <w:rFonts w:ascii="Verdana" w:hAnsi="Verdana"/>
          <w:color w:val="000000" w:themeColor="text1"/>
        </w:rPr>
        <w:t xml:space="preserve">en provenance de </w:t>
      </w:r>
      <w:r w:rsidR="00202391" w:rsidRPr="00ED71C5">
        <w:rPr>
          <w:rFonts w:ascii="Verdana" w:hAnsi="Verdana"/>
          <w:color w:val="000000" w:themeColor="text1"/>
        </w:rPr>
        <w:t>tiers</w:t>
      </w:r>
      <w:r w:rsidR="00E249FD" w:rsidRPr="00ED71C5">
        <w:rPr>
          <w:rFonts w:ascii="Verdana" w:hAnsi="Verdana"/>
          <w:color w:val="000000" w:themeColor="text1"/>
        </w:rPr>
        <w:t xml:space="preserve">, </w:t>
      </w:r>
      <w:r w:rsidR="00CE3943" w:rsidRPr="00ED71C5">
        <w:rPr>
          <w:rFonts w:ascii="Verdana" w:hAnsi="Verdana"/>
          <w:color w:val="000000" w:themeColor="text1"/>
        </w:rPr>
        <w:t>notamment</w:t>
      </w:r>
      <w:r w:rsidR="006B2AD8" w:rsidRPr="00ED71C5">
        <w:rPr>
          <w:rFonts w:ascii="Verdana" w:hAnsi="Verdana"/>
          <w:color w:val="000000" w:themeColor="text1"/>
        </w:rPr>
        <w:t>, mais sans s’y limiter</w:t>
      </w:r>
      <w:r w:rsidR="00C90F8D">
        <w:rPr>
          <w:rFonts w:ascii="Verdana" w:hAnsi="Verdana"/>
          <w:color w:val="000000" w:themeColor="text1"/>
        </w:rPr>
        <w:t> </w:t>
      </w:r>
      <w:r w:rsidR="00700DFE" w:rsidRPr="00ED71C5">
        <w:rPr>
          <w:rFonts w:ascii="Verdana" w:hAnsi="Verdana"/>
          <w:color w:val="000000" w:themeColor="text1"/>
        </w:rPr>
        <w:t xml:space="preserve">: </w:t>
      </w:r>
    </w:p>
    <w:p w14:paraId="5D8EEBEF" w14:textId="7CC7CC9C" w:rsidR="00280AC3" w:rsidRPr="00ED71C5" w:rsidRDefault="00280AC3"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w:t>
      </w:r>
      <w:r w:rsidR="00D14C95" w:rsidRPr="00ED71C5">
        <w:rPr>
          <w:rFonts w:ascii="Verdana" w:hAnsi="Verdana"/>
          <w:color w:val="000000" w:themeColor="text1"/>
        </w:rPr>
        <w:t xml:space="preserve"> </w:t>
      </w:r>
      <w:r w:rsidR="00EC1F47" w:rsidRPr="00ED71C5">
        <w:rPr>
          <w:rFonts w:ascii="Verdana" w:hAnsi="Verdana"/>
          <w:color w:val="000000" w:themeColor="text1"/>
        </w:rPr>
        <w:t>établissements</w:t>
      </w:r>
      <w:r w:rsidR="00D14C95" w:rsidRPr="00ED71C5">
        <w:rPr>
          <w:rFonts w:ascii="Verdana" w:hAnsi="Verdana"/>
          <w:color w:val="000000" w:themeColor="text1"/>
        </w:rPr>
        <w:t xml:space="preserve"> financi</w:t>
      </w:r>
      <w:r w:rsidR="00EC1F47" w:rsidRPr="00ED71C5">
        <w:rPr>
          <w:rFonts w:ascii="Verdana" w:hAnsi="Verdana"/>
          <w:color w:val="000000" w:themeColor="text1"/>
        </w:rPr>
        <w:t>ers</w:t>
      </w:r>
      <w:r w:rsidR="00BC1B41">
        <w:rPr>
          <w:rFonts w:ascii="Arial" w:hAnsi="Arial" w:cs="Arial"/>
          <w:color w:val="000000" w:themeColor="text1"/>
        </w:rPr>
        <w:t> </w:t>
      </w:r>
      <w:r w:rsidRPr="00ED71C5">
        <w:rPr>
          <w:rFonts w:ascii="Verdana" w:hAnsi="Verdana"/>
          <w:color w:val="000000" w:themeColor="text1"/>
        </w:rPr>
        <w:t>;</w:t>
      </w:r>
    </w:p>
    <w:p w14:paraId="65CCACBE" w14:textId="43711319" w:rsidR="00EC1F47" w:rsidRPr="00ED71C5" w:rsidRDefault="00EC1F47"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 agences de placement</w:t>
      </w:r>
      <w:r w:rsidR="00604EAE" w:rsidRPr="00ED71C5">
        <w:rPr>
          <w:rFonts w:ascii="Verdana" w:hAnsi="Verdana"/>
          <w:color w:val="000000" w:themeColor="text1"/>
        </w:rPr>
        <w:t xml:space="preserve"> ou plateformes de recrutement</w:t>
      </w:r>
      <w:r w:rsidR="00BC1B41">
        <w:rPr>
          <w:rFonts w:ascii="Arial" w:hAnsi="Arial" w:cs="Arial"/>
          <w:color w:val="000000" w:themeColor="text1"/>
        </w:rPr>
        <w:t> </w:t>
      </w:r>
      <w:r w:rsidRPr="00ED71C5">
        <w:rPr>
          <w:rFonts w:ascii="Verdana" w:hAnsi="Verdana"/>
          <w:color w:val="000000" w:themeColor="text1"/>
        </w:rPr>
        <w:t>;</w:t>
      </w:r>
    </w:p>
    <w:p w14:paraId="4A690ADC" w14:textId="65C8A8A7" w:rsidR="00EC1F47" w:rsidRPr="00ED71C5" w:rsidRDefault="00EC1F47"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Les </w:t>
      </w:r>
      <w:r w:rsidR="00700DFE" w:rsidRPr="00ED71C5">
        <w:rPr>
          <w:rFonts w:ascii="Verdana" w:hAnsi="Verdana"/>
          <w:color w:val="000000" w:themeColor="text1"/>
        </w:rPr>
        <w:t>employeurs passés ou actuels</w:t>
      </w:r>
      <w:r w:rsidR="00BC1B41">
        <w:rPr>
          <w:rFonts w:ascii="Arial" w:hAnsi="Arial" w:cs="Arial"/>
          <w:color w:val="000000" w:themeColor="text1"/>
        </w:rPr>
        <w:t> </w:t>
      </w:r>
      <w:r w:rsidR="00700DFE" w:rsidRPr="00ED71C5">
        <w:rPr>
          <w:rFonts w:ascii="Verdana" w:hAnsi="Verdana"/>
          <w:color w:val="000000" w:themeColor="text1"/>
        </w:rPr>
        <w:t xml:space="preserve">; </w:t>
      </w:r>
      <w:r w:rsidR="00E249FD" w:rsidRPr="00ED71C5">
        <w:rPr>
          <w:rFonts w:ascii="Verdana" w:hAnsi="Verdana"/>
          <w:color w:val="000000" w:themeColor="text1"/>
        </w:rPr>
        <w:t xml:space="preserve"> </w:t>
      </w:r>
    </w:p>
    <w:p w14:paraId="3632BF13" w14:textId="0632B407" w:rsidR="00202391" w:rsidRPr="00ED71C5" w:rsidRDefault="00202391"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Les accords conclus entre la personne concernée ou un représentant agissant en son nom et </w:t>
      </w:r>
      <w:r w:rsidR="00682B46">
        <w:rPr>
          <w:rFonts w:ascii="Verdana" w:hAnsi="Verdana"/>
          <w:color w:val="000000" w:themeColor="text1"/>
        </w:rPr>
        <w:t>Bilodeau Patry CPA</w:t>
      </w:r>
      <w:r w:rsidR="00BC1B41">
        <w:rPr>
          <w:rFonts w:ascii="Arial" w:hAnsi="Arial" w:cs="Arial"/>
          <w:color w:val="000000" w:themeColor="text1"/>
        </w:rPr>
        <w:t> </w:t>
      </w:r>
      <w:r w:rsidRPr="00ED71C5">
        <w:rPr>
          <w:rFonts w:ascii="Verdana" w:hAnsi="Verdana"/>
          <w:color w:val="000000" w:themeColor="text1"/>
        </w:rPr>
        <w:t xml:space="preserve">; </w:t>
      </w:r>
    </w:p>
    <w:p w14:paraId="373047F0" w14:textId="7F661C0F" w:rsidR="00820C7D" w:rsidRPr="00ED71C5" w:rsidRDefault="00820C7D"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 agences gouvernementales</w:t>
      </w:r>
      <w:r w:rsidR="00BC1B41">
        <w:rPr>
          <w:rFonts w:ascii="Arial" w:hAnsi="Arial" w:cs="Arial"/>
          <w:color w:val="000000" w:themeColor="text1"/>
        </w:rPr>
        <w:t> </w:t>
      </w:r>
      <w:r w:rsidRPr="00ED71C5">
        <w:rPr>
          <w:rFonts w:ascii="Verdana" w:hAnsi="Verdana"/>
          <w:color w:val="000000" w:themeColor="text1"/>
        </w:rPr>
        <w:t>;</w:t>
      </w:r>
    </w:p>
    <w:p w14:paraId="2FAAF15A" w14:textId="715909F0" w:rsidR="00820C7D" w:rsidRPr="00ED71C5" w:rsidRDefault="00820C7D"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 conseillers financiers</w:t>
      </w:r>
      <w:r w:rsidR="00BC1B41">
        <w:rPr>
          <w:rFonts w:ascii="Arial" w:hAnsi="Arial" w:cs="Arial"/>
          <w:color w:val="000000" w:themeColor="text1"/>
        </w:rPr>
        <w:t> </w:t>
      </w:r>
      <w:r w:rsidR="002B43AD" w:rsidRPr="00ED71C5">
        <w:rPr>
          <w:rFonts w:ascii="Verdana" w:hAnsi="Verdana"/>
          <w:color w:val="000000" w:themeColor="text1"/>
        </w:rPr>
        <w:t>;</w:t>
      </w:r>
    </w:p>
    <w:p w14:paraId="01AAEA23" w14:textId="2AD8A7FA" w:rsidR="002B43AD" w:rsidRPr="00ED71C5" w:rsidRDefault="002B43AD"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 avocats ou notaires</w:t>
      </w:r>
      <w:r w:rsidR="00BC1B41">
        <w:rPr>
          <w:rFonts w:ascii="Arial" w:hAnsi="Arial" w:cs="Arial"/>
          <w:color w:val="000000" w:themeColor="text1"/>
        </w:rPr>
        <w:t> </w:t>
      </w:r>
      <w:r w:rsidRPr="00ED71C5">
        <w:rPr>
          <w:rFonts w:ascii="Verdana" w:hAnsi="Verdana"/>
          <w:color w:val="000000" w:themeColor="text1"/>
        </w:rPr>
        <w:t>;</w:t>
      </w:r>
    </w:p>
    <w:p w14:paraId="739D27F8" w14:textId="51BE4706" w:rsidR="00F01563" w:rsidRPr="00ED71C5" w:rsidRDefault="00F01563"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Les médias sociaux</w:t>
      </w:r>
      <w:r w:rsidR="00F4374F" w:rsidRPr="00ED71C5">
        <w:rPr>
          <w:rFonts w:ascii="Verdana" w:hAnsi="Verdana"/>
          <w:color w:val="000000" w:themeColor="text1"/>
        </w:rPr>
        <w:t xml:space="preserve"> (Facebook, LinkedIn et Instagram)</w:t>
      </w:r>
      <w:r w:rsidR="00BC1B41">
        <w:rPr>
          <w:rFonts w:ascii="Arial" w:hAnsi="Arial" w:cs="Arial"/>
          <w:color w:val="000000" w:themeColor="text1"/>
        </w:rPr>
        <w:t> </w:t>
      </w:r>
      <w:r w:rsidR="00F4374F" w:rsidRPr="00ED71C5">
        <w:rPr>
          <w:rFonts w:ascii="Verdana" w:hAnsi="Verdana"/>
          <w:color w:val="000000" w:themeColor="text1"/>
        </w:rPr>
        <w:t>;</w:t>
      </w:r>
    </w:p>
    <w:p w14:paraId="789A7EE9" w14:textId="0CFA6B1B" w:rsidR="00BE31D5" w:rsidRPr="00ED71C5" w:rsidRDefault="00722228" w:rsidP="00986DA6">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Tout autre tiers </w:t>
      </w:r>
      <w:r w:rsidR="003B0CD2" w:rsidRPr="00ED71C5">
        <w:rPr>
          <w:rFonts w:ascii="Verdana" w:hAnsi="Verdana"/>
          <w:color w:val="000000" w:themeColor="text1"/>
        </w:rPr>
        <w:t>fournissant des informations nécessaires à la prestation de nos services.</w:t>
      </w:r>
    </w:p>
    <w:p w14:paraId="5CE4DF41" w14:textId="12D536F0" w:rsidR="005E7FEC" w:rsidRPr="00ED71C5" w:rsidRDefault="00E8790C" w:rsidP="00A312BA">
      <w:pPr>
        <w:jc w:val="both"/>
        <w:rPr>
          <w:rFonts w:ascii="Verdana" w:hAnsi="Verdana"/>
          <w:color w:val="000000" w:themeColor="text1"/>
        </w:rPr>
      </w:pPr>
      <w:r w:rsidRPr="00ED71C5">
        <w:rPr>
          <w:rFonts w:ascii="Verdana" w:hAnsi="Verdana"/>
          <w:color w:val="000000" w:themeColor="text1"/>
        </w:rPr>
        <w:t xml:space="preserve">Dans tous les cas, </w:t>
      </w:r>
      <w:r w:rsidR="00682B46">
        <w:rPr>
          <w:rFonts w:ascii="Verdana" w:hAnsi="Verdana"/>
          <w:color w:val="000000" w:themeColor="text1"/>
        </w:rPr>
        <w:t>Bilodeau Patry CPA</w:t>
      </w:r>
      <w:r w:rsidR="003B0CD2" w:rsidRPr="00ED71C5">
        <w:rPr>
          <w:rFonts w:ascii="Verdana" w:hAnsi="Verdana"/>
          <w:color w:val="000000" w:themeColor="text1"/>
        </w:rPr>
        <w:t xml:space="preserve"> </w:t>
      </w:r>
      <w:r w:rsidRPr="00ED71C5">
        <w:rPr>
          <w:rFonts w:ascii="Verdana" w:hAnsi="Verdana"/>
          <w:color w:val="000000" w:themeColor="text1"/>
        </w:rPr>
        <w:t>collecte de</w:t>
      </w:r>
      <w:r w:rsidR="003B0CD2" w:rsidRPr="00ED71C5">
        <w:rPr>
          <w:rFonts w:ascii="Verdana" w:hAnsi="Verdana"/>
          <w:color w:val="000000" w:themeColor="text1"/>
        </w:rPr>
        <w:t>s</w:t>
      </w:r>
      <w:r w:rsidRPr="00ED71C5">
        <w:rPr>
          <w:rFonts w:ascii="Verdana" w:hAnsi="Verdana"/>
          <w:color w:val="000000" w:themeColor="text1"/>
        </w:rPr>
        <w:t xml:space="preserve"> renseignements </w:t>
      </w:r>
      <w:r w:rsidR="00FF6AD8" w:rsidRPr="00ED71C5">
        <w:rPr>
          <w:rFonts w:ascii="Verdana" w:hAnsi="Verdana"/>
          <w:color w:val="000000" w:themeColor="text1"/>
        </w:rPr>
        <w:t xml:space="preserve">personnels </w:t>
      </w:r>
      <w:r w:rsidR="00ED0A90" w:rsidRPr="00ED71C5">
        <w:rPr>
          <w:rFonts w:ascii="Verdana" w:hAnsi="Verdana"/>
          <w:color w:val="000000" w:themeColor="text1"/>
        </w:rPr>
        <w:t>seulement lorsqu’il y a une raison valable de le faire</w:t>
      </w:r>
      <w:r w:rsidR="002F7EFA" w:rsidRPr="00ED71C5">
        <w:rPr>
          <w:rFonts w:ascii="Verdana" w:hAnsi="Verdana"/>
          <w:color w:val="000000" w:themeColor="text1"/>
        </w:rPr>
        <w:t xml:space="preserve"> et s</w:t>
      </w:r>
      <w:r w:rsidRPr="00ED71C5">
        <w:rPr>
          <w:rFonts w:ascii="Verdana" w:hAnsi="Verdana"/>
          <w:color w:val="000000" w:themeColor="text1"/>
        </w:rPr>
        <w:t>e limite aux données nécessaires pour atteindre l</w:t>
      </w:r>
      <w:r w:rsidR="00DD57C2">
        <w:rPr>
          <w:rFonts w:ascii="Verdana" w:hAnsi="Verdana"/>
          <w:color w:val="000000" w:themeColor="text1"/>
        </w:rPr>
        <w:t>’</w:t>
      </w:r>
      <w:r w:rsidRPr="00ED71C5">
        <w:rPr>
          <w:rFonts w:ascii="Verdana" w:hAnsi="Verdana"/>
          <w:color w:val="000000" w:themeColor="text1"/>
        </w:rPr>
        <w:t>objectif prévu</w:t>
      </w:r>
      <w:r w:rsidR="006D38B1" w:rsidRPr="00ED71C5">
        <w:rPr>
          <w:rFonts w:ascii="Verdana" w:hAnsi="Verdana"/>
          <w:color w:val="000000" w:themeColor="text1"/>
        </w:rPr>
        <w:t xml:space="preserve">, soit la prestation de </w:t>
      </w:r>
      <w:r w:rsidR="005945B0" w:rsidRPr="00ED71C5">
        <w:rPr>
          <w:rFonts w:ascii="Verdana" w:hAnsi="Verdana"/>
          <w:color w:val="000000" w:themeColor="text1"/>
        </w:rPr>
        <w:t xml:space="preserve">ses </w:t>
      </w:r>
      <w:r w:rsidR="006D38B1" w:rsidRPr="00ED71C5">
        <w:rPr>
          <w:rFonts w:ascii="Verdana" w:hAnsi="Verdana"/>
          <w:color w:val="000000" w:themeColor="text1"/>
        </w:rPr>
        <w:t>serv</w:t>
      </w:r>
      <w:r w:rsidR="00951F4E" w:rsidRPr="00ED71C5">
        <w:rPr>
          <w:rFonts w:ascii="Verdana" w:hAnsi="Verdana"/>
          <w:color w:val="000000" w:themeColor="text1"/>
        </w:rPr>
        <w:t>ices</w:t>
      </w:r>
      <w:r w:rsidRPr="00ED71C5">
        <w:rPr>
          <w:rFonts w:ascii="Verdana" w:hAnsi="Verdana"/>
          <w:color w:val="000000" w:themeColor="text1"/>
        </w:rPr>
        <w:t>.</w:t>
      </w:r>
      <w:r w:rsidR="00275762" w:rsidRPr="00ED71C5">
        <w:rPr>
          <w:rFonts w:ascii="Verdana" w:hAnsi="Verdana"/>
          <w:color w:val="000000" w:themeColor="text1"/>
        </w:rPr>
        <w:t xml:space="preserve"> </w:t>
      </w:r>
    </w:p>
    <w:p w14:paraId="1A7CD2FD" w14:textId="77777777" w:rsidR="005E7FEC" w:rsidRPr="00ED71C5" w:rsidRDefault="005E7FEC" w:rsidP="00C82326">
      <w:pPr>
        <w:pStyle w:val="Paragraphedeliste"/>
        <w:jc w:val="both"/>
        <w:rPr>
          <w:rFonts w:ascii="Verdana" w:hAnsi="Verdana"/>
        </w:rPr>
      </w:pPr>
    </w:p>
    <w:p w14:paraId="6DA0E045" w14:textId="77777777" w:rsidR="008E2316" w:rsidRDefault="008E2316">
      <w:pPr>
        <w:rPr>
          <w:rFonts w:ascii="Verdana" w:eastAsiaTheme="majorEastAsia" w:hAnsi="Verdana" w:cstheme="majorBidi"/>
          <w:color w:val="EF5527"/>
          <w:sz w:val="24"/>
          <w:szCs w:val="24"/>
        </w:rPr>
      </w:pPr>
      <w:bookmarkStart w:id="14" w:name="_Toc148097522"/>
      <w:r>
        <w:rPr>
          <w:rFonts w:ascii="Verdana" w:hAnsi="Verdana"/>
          <w:color w:val="EF5527"/>
          <w:sz w:val="24"/>
          <w:szCs w:val="24"/>
        </w:rPr>
        <w:br w:type="page"/>
      </w:r>
    </w:p>
    <w:p w14:paraId="5B17770D" w14:textId="5C6018B6" w:rsidR="00333747" w:rsidRPr="00907211" w:rsidRDefault="001E5110" w:rsidP="005708BA">
      <w:pPr>
        <w:pStyle w:val="Titre2"/>
        <w:rPr>
          <w:rFonts w:ascii="Verdana" w:hAnsi="Verdana"/>
          <w:color w:val="EF5527"/>
          <w:sz w:val="24"/>
          <w:szCs w:val="24"/>
        </w:rPr>
      </w:pPr>
      <w:bookmarkStart w:id="15" w:name="_Toc157506402"/>
      <w:r w:rsidRPr="00907211">
        <w:rPr>
          <w:rFonts w:ascii="Verdana" w:hAnsi="Verdana"/>
          <w:color w:val="EF5527"/>
          <w:sz w:val="24"/>
          <w:szCs w:val="24"/>
        </w:rPr>
        <w:lastRenderedPageBreak/>
        <w:t>Informations supplémentaires sur les</w:t>
      </w:r>
      <w:r w:rsidR="006B2FF1" w:rsidRPr="00907211">
        <w:rPr>
          <w:rFonts w:ascii="Verdana" w:hAnsi="Verdana"/>
          <w:color w:val="EF5527"/>
          <w:sz w:val="24"/>
          <w:szCs w:val="24"/>
        </w:rPr>
        <w:t xml:space="preserve"> technologies utilisées </w:t>
      </w:r>
      <w:r w:rsidR="00333747" w:rsidRPr="00907211">
        <w:rPr>
          <w:rFonts w:ascii="Verdana" w:hAnsi="Verdana"/>
          <w:color w:val="EF5527"/>
          <w:sz w:val="24"/>
          <w:szCs w:val="24"/>
        </w:rPr>
        <w:t>pour la collecte de renseignements personnels</w:t>
      </w:r>
      <w:bookmarkEnd w:id="14"/>
      <w:bookmarkEnd w:id="15"/>
    </w:p>
    <w:p w14:paraId="62FABE93" w14:textId="77777777" w:rsidR="001E5110" w:rsidRPr="00ED71C5" w:rsidRDefault="001E5110" w:rsidP="00C82326">
      <w:pPr>
        <w:pStyle w:val="Paragraphedeliste"/>
        <w:jc w:val="both"/>
        <w:rPr>
          <w:rFonts w:ascii="Verdana" w:hAnsi="Verdana"/>
          <w:b/>
          <w:bCs/>
        </w:rPr>
      </w:pPr>
    </w:p>
    <w:p w14:paraId="1EEC560A" w14:textId="459E3F9A" w:rsidR="00D418BC" w:rsidRPr="00907211" w:rsidRDefault="005D39AB" w:rsidP="00907211">
      <w:pPr>
        <w:pStyle w:val="Titre4"/>
        <w:rPr>
          <w:rFonts w:ascii="Verdana" w:hAnsi="Verdana"/>
          <w:color w:val="EF5527"/>
        </w:rPr>
      </w:pPr>
      <w:r w:rsidRPr="00907211">
        <w:rPr>
          <w:rFonts w:ascii="Verdana" w:hAnsi="Verdana"/>
          <w:color w:val="EF5527"/>
        </w:rPr>
        <w:t>Fichiers témoins</w:t>
      </w:r>
    </w:p>
    <w:p w14:paraId="18A2B0AA" w14:textId="0D410F2F" w:rsidR="00285AA9" w:rsidRPr="00ED71C5" w:rsidRDefault="00682B46" w:rsidP="00A312BA">
      <w:pPr>
        <w:jc w:val="both"/>
        <w:rPr>
          <w:rFonts w:ascii="Verdana" w:hAnsi="Verdana"/>
          <w:color w:val="000000" w:themeColor="text1"/>
        </w:rPr>
      </w:pPr>
      <w:r>
        <w:rPr>
          <w:rFonts w:ascii="Verdana" w:hAnsi="Verdana"/>
          <w:color w:val="000000" w:themeColor="text1"/>
        </w:rPr>
        <w:t>Bilodeau Patry CPA</w:t>
      </w:r>
      <w:r w:rsidR="003423A4">
        <w:rPr>
          <w:rFonts w:ascii="Verdana" w:hAnsi="Verdana"/>
          <w:color w:val="000000" w:themeColor="text1"/>
        </w:rPr>
        <w:t xml:space="preserve"> utilise</w:t>
      </w:r>
      <w:r w:rsidR="00823B94" w:rsidRPr="00ED71C5">
        <w:rPr>
          <w:rFonts w:ascii="Verdana" w:hAnsi="Verdana"/>
          <w:color w:val="000000" w:themeColor="text1"/>
        </w:rPr>
        <w:t xml:space="preserve"> des fichiers témoins </w:t>
      </w:r>
      <w:r w:rsidR="00285AA9" w:rsidRPr="00ED71C5">
        <w:rPr>
          <w:rFonts w:ascii="Verdana" w:hAnsi="Verdana"/>
          <w:color w:val="000000" w:themeColor="text1"/>
        </w:rPr>
        <w:t xml:space="preserve">sur </w:t>
      </w:r>
      <w:r w:rsidR="003423A4">
        <w:rPr>
          <w:rFonts w:ascii="Verdana" w:hAnsi="Verdana"/>
          <w:color w:val="000000" w:themeColor="text1"/>
        </w:rPr>
        <w:t>son</w:t>
      </w:r>
      <w:r w:rsidR="00285AA9" w:rsidRPr="00ED71C5">
        <w:rPr>
          <w:rFonts w:ascii="Verdana" w:hAnsi="Verdana"/>
          <w:color w:val="000000" w:themeColor="text1"/>
        </w:rPr>
        <w:t xml:space="preserve"> site web </w:t>
      </w:r>
      <w:r w:rsidR="00823B94" w:rsidRPr="00ED71C5">
        <w:rPr>
          <w:rFonts w:ascii="Verdana" w:hAnsi="Verdana"/>
          <w:color w:val="000000" w:themeColor="text1"/>
        </w:rPr>
        <w:t xml:space="preserve">pour améliorer l’expérience de navigation et pour mieux comprendre </w:t>
      </w:r>
      <w:r w:rsidR="00285AA9" w:rsidRPr="00ED71C5">
        <w:rPr>
          <w:rFonts w:ascii="Verdana" w:hAnsi="Verdana"/>
          <w:color w:val="000000" w:themeColor="text1"/>
        </w:rPr>
        <w:t xml:space="preserve">l’utilisation </w:t>
      </w:r>
      <w:r w:rsidR="00FF6AD8" w:rsidRPr="00ED71C5">
        <w:rPr>
          <w:rFonts w:ascii="Verdana" w:hAnsi="Verdana"/>
          <w:color w:val="000000" w:themeColor="text1"/>
        </w:rPr>
        <w:t xml:space="preserve">qui est </w:t>
      </w:r>
      <w:r w:rsidR="00285AA9" w:rsidRPr="00ED71C5">
        <w:rPr>
          <w:rFonts w:ascii="Verdana" w:hAnsi="Verdana"/>
          <w:color w:val="000000" w:themeColor="text1"/>
        </w:rPr>
        <w:t>faite de</w:t>
      </w:r>
      <w:r w:rsidR="00823B94" w:rsidRPr="00ED71C5">
        <w:rPr>
          <w:rFonts w:ascii="Verdana" w:hAnsi="Verdana"/>
          <w:color w:val="000000" w:themeColor="text1"/>
        </w:rPr>
        <w:t xml:space="preserve"> </w:t>
      </w:r>
      <w:r w:rsidR="003423A4">
        <w:rPr>
          <w:rFonts w:ascii="Verdana" w:hAnsi="Verdana"/>
          <w:color w:val="000000" w:themeColor="text1"/>
        </w:rPr>
        <w:t xml:space="preserve">son </w:t>
      </w:r>
      <w:r w:rsidR="00823B94" w:rsidRPr="00ED71C5">
        <w:rPr>
          <w:rFonts w:ascii="Verdana" w:hAnsi="Verdana"/>
          <w:color w:val="000000" w:themeColor="text1"/>
        </w:rPr>
        <w:t>site web.</w:t>
      </w:r>
    </w:p>
    <w:p w14:paraId="359AF096" w14:textId="3635A771" w:rsidR="00444C79" w:rsidRPr="003423A4" w:rsidRDefault="00285AA9" w:rsidP="003423A4">
      <w:pPr>
        <w:jc w:val="both"/>
        <w:rPr>
          <w:rFonts w:ascii="Verdana" w:hAnsi="Verdana"/>
          <w:color w:val="000000" w:themeColor="text1"/>
        </w:rPr>
      </w:pPr>
      <w:r w:rsidRPr="00ED71C5">
        <w:rPr>
          <w:rFonts w:ascii="Verdana" w:hAnsi="Verdana"/>
          <w:color w:val="000000" w:themeColor="text1"/>
        </w:rPr>
        <w:t>Ces fichiers témoins</w:t>
      </w:r>
      <w:r w:rsidR="00823B94" w:rsidRPr="00ED71C5">
        <w:rPr>
          <w:rFonts w:ascii="Verdana" w:hAnsi="Verdana"/>
          <w:color w:val="000000" w:themeColor="text1"/>
        </w:rPr>
        <w:t xml:space="preserve"> contiennent des informations telles que la langue d</w:t>
      </w:r>
      <w:r w:rsidR="00DD57C2">
        <w:rPr>
          <w:rFonts w:ascii="Verdana" w:hAnsi="Verdana"/>
          <w:color w:val="000000" w:themeColor="text1"/>
        </w:rPr>
        <w:t>’</w:t>
      </w:r>
      <w:r w:rsidR="00823B94" w:rsidRPr="00ED71C5">
        <w:rPr>
          <w:rFonts w:ascii="Verdana" w:hAnsi="Verdana"/>
          <w:color w:val="000000" w:themeColor="text1"/>
        </w:rPr>
        <w:t>affichage et certaines habitudes de navigation</w:t>
      </w:r>
      <w:r w:rsidRPr="00ED71C5">
        <w:rPr>
          <w:rFonts w:ascii="Verdana" w:hAnsi="Verdana"/>
          <w:color w:val="000000" w:themeColor="text1"/>
        </w:rPr>
        <w:t xml:space="preserve"> des personnes concernées</w:t>
      </w:r>
      <w:r w:rsidR="00823B94" w:rsidRPr="00ED71C5">
        <w:rPr>
          <w:rFonts w:ascii="Verdana" w:hAnsi="Verdana"/>
          <w:color w:val="000000" w:themeColor="text1"/>
        </w:rPr>
        <w:t xml:space="preserve">. Ces données sont utilisées à des fins statistiques, ainsi que pour activer certaines fonctionnalités et faciliter </w:t>
      </w:r>
      <w:r w:rsidRPr="00ED71C5">
        <w:rPr>
          <w:rFonts w:ascii="Verdana" w:hAnsi="Verdana"/>
          <w:color w:val="000000" w:themeColor="text1"/>
        </w:rPr>
        <w:t xml:space="preserve">la </w:t>
      </w:r>
      <w:r w:rsidR="00823B94" w:rsidRPr="00ED71C5">
        <w:rPr>
          <w:rFonts w:ascii="Verdana" w:hAnsi="Verdana"/>
          <w:color w:val="000000" w:themeColor="text1"/>
        </w:rPr>
        <w:t>navigation</w:t>
      </w:r>
      <w:r w:rsidRPr="00ED71C5">
        <w:rPr>
          <w:rFonts w:ascii="Verdana" w:hAnsi="Verdana"/>
          <w:color w:val="000000" w:themeColor="text1"/>
        </w:rPr>
        <w:t xml:space="preserve"> s</w:t>
      </w:r>
      <w:r w:rsidR="00291B0F" w:rsidRPr="00ED71C5">
        <w:rPr>
          <w:rFonts w:ascii="Verdana" w:hAnsi="Verdana"/>
          <w:color w:val="000000" w:themeColor="text1"/>
        </w:rPr>
        <w:t xml:space="preserve">ur </w:t>
      </w:r>
      <w:r w:rsidR="003423A4">
        <w:rPr>
          <w:rFonts w:ascii="Verdana" w:hAnsi="Verdana"/>
          <w:color w:val="000000" w:themeColor="text1"/>
        </w:rPr>
        <w:t xml:space="preserve">le </w:t>
      </w:r>
      <w:r w:rsidR="00291B0F" w:rsidRPr="00ED71C5">
        <w:rPr>
          <w:rFonts w:ascii="Verdana" w:hAnsi="Verdana"/>
          <w:color w:val="000000" w:themeColor="text1"/>
        </w:rPr>
        <w:t>site web</w:t>
      </w:r>
      <w:r w:rsidR="00823B94" w:rsidRPr="00ED71C5">
        <w:rPr>
          <w:rFonts w:ascii="Verdana" w:hAnsi="Verdana"/>
          <w:color w:val="000000" w:themeColor="text1"/>
        </w:rPr>
        <w:t>.</w:t>
      </w:r>
    </w:p>
    <w:p w14:paraId="01488106" w14:textId="77777777" w:rsidR="00444C79" w:rsidRPr="00ED71C5" w:rsidRDefault="00444C79" w:rsidP="00A312BA">
      <w:pPr>
        <w:jc w:val="both"/>
        <w:rPr>
          <w:rFonts w:ascii="Verdana" w:hAnsi="Verdana"/>
          <w:color w:val="000000" w:themeColor="text1"/>
        </w:rPr>
      </w:pPr>
      <w:r w:rsidRPr="00ED71C5">
        <w:rPr>
          <w:rFonts w:ascii="Verdana" w:hAnsi="Verdana"/>
          <w:color w:val="000000" w:themeColor="text1"/>
        </w:rPr>
        <w:t xml:space="preserve">Bilodeau Patry CPA utilise </w:t>
      </w:r>
      <w:r w:rsidR="004F734A" w:rsidRPr="00ED71C5">
        <w:rPr>
          <w:rFonts w:ascii="Verdana" w:hAnsi="Verdana"/>
          <w:color w:val="000000" w:themeColor="text1"/>
        </w:rPr>
        <w:t>deux types de fichiers témoins, à savoir :</w:t>
      </w:r>
    </w:p>
    <w:p w14:paraId="558A67E5" w14:textId="77777777" w:rsidR="004F734A" w:rsidRPr="00ED71C5" w:rsidRDefault="004F734A" w:rsidP="00C82326">
      <w:pPr>
        <w:pStyle w:val="Paragraphedeliste"/>
        <w:jc w:val="both"/>
        <w:rPr>
          <w:rFonts w:ascii="Verdana" w:hAnsi="Verdana"/>
        </w:rPr>
      </w:pPr>
    </w:p>
    <w:p w14:paraId="39C0962F" w14:textId="51EDB6BA" w:rsidR="004F734A" w:rsidRPr="00ED71C5" w:rsidRDefault="004F734A"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Fichiers témoins de connexion</w:t>
      </w:r>
      <w:r w:rsidR="007831EC" w:rsidRPr="00ED71C5">
        <w:rPr>
          <w:rFonts w:ascii="Verdana" w:hAnsi="Verdana"/>
          <w:color w:val="000000" w:themeColor="text1"/>
        </w:rPr>
        <w:t xml:space="preserve"> : témoins temporaires qui sont gardés en mémoire </w:t>
      </w:r>
      <w:r w:rsidR="00FC450B" w:rsidRPr="00ED71C5">
        <w:rPr>
          <w:rFonts w:ascii="Verdana" w:hAnsi="Verdana"/>
          <w:color w:val="000000" w:themeColor="text1"/>
        </w:rPr>
        <w:t>seulement pour la durée de la visite d</w:t>
      </w:r>
      <w:r w:rsidR="002F284F">
        <w:rPr>
          <w:rFonts w:ascii="Verdana" w:hAnsi="Verdana"/>
          <w:color w:val="000000" w:themeColor="text1"/>
        </w:rPr>
        <w:t>u</w:t>
      </w:r>
      <w:r w:rsidR="00FC450B" w:rsidRPr="00ED71C5">
        <w:rPr>
          <w:rFonts w:ascii="Verdana" w:hAnsi="Verdana"/>
          <w:color w:val="000000" w:themeColor="text1"/>
        </w:rPr>
        <w:t xml:space="preserve"> site Internet.</w:t>
      </w:r>
    </w:p>
    <w:p w14:paraId="2C4E4DC9" w14:textId="77777777" w:rsidR="009A10A8" w:rsidRPr="00ED71C5" w:rsidRDefault="009A10A8" w:rsidP="00FF6AD8">
      <w:pPr>
        <w:pStyle w:val="Paragraphedeliste"/>
        <w:ind w:left="360"/>
        <w:jc w:val="both"/>
        <w:rPr>
          <w:rFonts w:ascii="Verdana" w:hAnsi="Verdana"/>
          <w:color w:val="000000" w:themeColor="text1"/>
        </w:rPr>
      </w:pPr>
    </w:p>
    <w:p w14:paraId="530AE126" w14:textId="5C03A041" w:rsidR="00CB060D" w:rsidRPr="00ED71C5" w:rsidRDefault="00CB060D"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Fichiers témoins persistants</w:t>
      </w:r>
      <w:r w:rsidR="00FC450B" w:rsidRPr="00ED71C5">
        <w:rPr>
          <w:rFonts w:ascii="Verdana" w:hAnsi="Verdana"/>
          <w:color w:val="000000" w:themeColor="text1"/>
        </w:rPr>
        <w:t> : témoins conservés sur l’ordinateur de la personne concernée</w:t>
      </w:r>
      <w:r w:rsidR="00C56B6E" w:rsidRPr="00ED71C5">
        <w:rPr>
          <w:rFonts w:ascii="Verdana" w:hAnsi="Verdana"/>
          <w:color w:val="000000" w:themeColor="text1"/>
        </w:rPr>
        <w:t xml:space="preserve"> jusqu’à ce qu’ils expirent ou qu’ils soient effacés par la personne concernée. </w:t>
      </w:r>
      <w:r w:rsidR="00C127C7" w:rsidRPr="00ED71C5">
        <w:rPr>
          <w:rFonts w:ascii="Verdana" w:hAnsi="Verdana"/>
          <w:color w:val="000000" w:themeColor="text1"/>
        </w:rPr>
        <w:t>Les fichiers témoins persistants sont récupérés lors de la visite ultérieure</w:t>
      </w:r>
      <w:r w:rsidR="009A10A8" w:rsidRPr="00ED71C5">
        <w:rPr>
          <w:rFonts w:ascii="Verdana" w:hAnsi="Verdana"/>
          <w:color w:val="000000" w:themeColor="text1"/>
        </w:rPr>
        <w:t xml:space="preserve"> d</w:t>
      </w:r>
      <w:r w:rsidR="002F284F">
        <w:rPr>
          <w:rFonts w:ascii="Verdana" w:hAnsi="Verdana"/>
          <w:color w:val="000000" w:themeColor="text1"/>
        </w:rPr>
        <w:t xml:space="preserve">u </w:t>
      </w:r>
      <w:r w:rsidR="009A10A8" w:rsidRPr="00ED71C5">
        <w:rPr>
          <w:rFonts w:ascii="Verdana" w:hAnsi="Verdana"/>
          <w:color w:val="000000" w:themeColor="text1"/>
        </w:rPr>
        <w:t xml:space="preserve">site Internet </w:t>
      </w:r>
      <w:r w:rsidR="002F284F">
        <w:rPr>
          <w:rFonts w:ascii="Verdana" w:hAnsi="Verdana"/>
          <w:color w:val="000000" w:themeColor="text1"/>
        </w:rPr>
        <w:t>de Bilodeau</w:t>
      </w:r>
      <w:r w:rsidR="00FC3830">
        <w:rPr>
          <w:rFonts w:ascii="Verdana" w:hAnsi="Verdana"/>
          <w:color w:val="000000" w:themeColor="text1"/>
        </w:rPr>
        <w:t> </w:t>
      </w:r>
      <w:r w:rsidR="002F284F">
        <w:rPr>
          <w:rFonts w:ascii="Verdana" w:hAnsi="Verdana"/>
          <w:color w:val="000000" w:themeColor="text1"/>
        </w:rPr>
        <w:t>Patry</w:t>
      </w:r>
      <w:r w:rsidR="00FC3830">
        <w:rPr>
          <w:rFonts w:ascii="Verdana" w:hAnsi="Verdana"/>
          <w:color w:val="000000" w:themeColor="text1"/>
        </w:rPr>
        <w:t> </w:t>
      </w:r>
      <w:r w:rsidR="002F284F">
        <w:rPr>
          <w:rFonts w:ascii="Verdana" w:hAnsi="Verdana"/>
          <w:color w:val="000000" w:themeColor="text1"/>
        </w:rPr>
        <w:t xml:space="preserve">CPA </w:t>
      </w:r>
      <w:r w:rsidR="009A10A8" w:rsidRPr="00ED71C5">
        <w:rPr>
          <w:rFonts w:ascii="Verdana" w:hAnsi="Verdana"/>
          <w:color w:val="000000" w:themeColor="text1"/>
        </w:rPr>
        <w:t>par la personne concernée.</w:t>
      </w:r>
    </w:p>
    <w:p w14:paraId="636C536E" w14:textId="77777777" w:rsidR="00444C79" w:rsidRPr="00ED71C5" w:rsidRDefault="00444C79" w:rsidP="00C82326">
      <w:pPr>
        <w:pStyle w:val="Paragraphedeliste"/>
        <w:jc w:val="both"/>
        <w:rPr>
          <w:rFonts w:ascii="Verdana" w:hAnsi="Verdana"/>
        </w:rPr>
      </w:pPr>
    </w:p>
    <w:p w14:paraId="7450FC79" w14:textId="25E69A6E" w:rsidR="001D08AB" w:rsidRPr="00ED71C5" w:rsidRDefault="00823B94" w:rsidP="00B71952">
      <w:pPr>
        <w:jc w:val="both"/>
        <w:rPr>
          <w:rFonts w:ascii="Verdana" w:hAnsi="Verdana"/>
        </w:rPr>
      </w:pPr>
      <w:r w:rsidRPr="00ED71C5">
        <w:rPr>
          <w:rFonts w:ascii="Verdana" w:hAnsi="Verdana"/>
        </w:rPr>
        <w:t xml:space="preserve">Les informations recueillies par les </w:t>
      </w:r>
      <w:r w:rsidR="00444C79" w:rsidRPr="00ED71C5">
        <w:rPr>
          <w:rFonts w:ascii="Verdana" w:hAnsi="Verdana"/>
        </w:rPr>
        <w:t>fichiers témoin</w:t>
      </w:r>
      <w:r w:rsidRPr="00ED71C5">
        <w:rPr>
          <w:rFonts w:ascii="Verdana" w:hAnsi="Verdana"/>
        </w:rPr>
        <w:t xml:space="preserve">s sont confidentielles en tout temps. </w:t>
      </w:r>
      <w:r w:rsidR="00291B0F" w:rsidRPr="00ED71C5">
        <w:rPr>
          <w:rFonts w:ascii="Verdana" w:hAnsi="Verdana"/>
        </w:rPr>
        <w:t>Les personnes concernées peuvent</w:t>
      </w:r>
      <w:r w:rsidRPr="00ED71C5">
        <w:rPr>
          <w:rFonts w:ascii="Verdana" w:hAnsi="Verdana"/>
        </w:rPr>
        <w:t xml:space="preserve"> désactiver ou bloquer les </w:t>
      </w:r>
      <w:r w:rsidR="00846B7F">
        <w:rPr>
          <w:rFonts w:ascii="Verdana" w:hAnsi="Verdana"/>
        </w:rPr>
        <w:t xml:space="preserve">fichiers témoins </w:t>
      </w:r>
      <w:r w:rsidRPr="00ED71C5">
        <w:rPr>
          <w:rFonts w:ascii="Verdana" w:hAnsi="Verdana"/>
        </w:rPr>
        <w:t xml:space="preserve">en configurant les paramètres de </w:t>
      </w:r>
      <w:r w:rsidR="00291B0F" w:rsidRPr="00ED71C5">
        <w:rPr>
          <w:rFonts w:ascii="Verdana" w:hAnsi="Verdana"/>
        </w:rPr>
        <w:t>leur</w:t>
      </w:r>
      <w:r w:rsidRPr="00ED71C5">
        <w:rPr>
          <w:rFonts w:ascii="Verdana" w:hAnsi="Verdana"/>
        </w:rPr>
        <w:t xml:space="preserve"> navigateur.</w:t>
      </w:r>
    </w:p>
    <w:p w14:paraId="1CF408A4" w14:textId="77777777" w:rsidR="008D4CD0" w:rsidRDefault="008D4CD0" w:rsidP="00907211">
      <w:pPr>
        <w:pStyle w:val="Titre4"/>
        <w:rPr>
          <w:rFonts w:ascii="Verdana" w:hAnsi="Verdana"/>
          <w:color w:val="EF5527"/>
        </w:rPr>
      </w:pPr>
    </w:p>
    <w:p w14:paraId="37048193" w14:textId="19C45B6C" w:rsidR="001D08AB" w:rsidRPr="00907211" w:rsidRDefault="001D08AB" w:rsidP="00907211">
      <w:pPr>
        <w:pStyle w:val="Titre4"/>
        <w:rPr>
          <w:rFonts w:ascii="Verdana" w:hAnsi="Verdana"/>
          <w:color w:val="EF5527"/>
        </w:rPr>
      </w:pPr>
      <w:r w:rsidRPr="00907211">
        <w:rPr>
          <w:rFonts w:ascii="Verdana" w:hAnsi="Verdana"/>
          <w:color w:val="EF5527"/>
        </w:rPr>
        <w:t>Google Analytics</w:t>
      </w:r>
    </w:p>
    <w:p w14:paraId="3F075C42" w14:textId="3E7385CB" w:rsidR="001E5110" w:rsidRPr="008D4CD0" w:rsidRDefault="00682B46" w:rsidP="008D4CD0">
      <w:pPr>
        <w:jc w:val="both"/>
        <w:rPr>
          <w:rFonts w:ascii="Verdana" w:hAnsi="Verdana"/>
        </w:rPr>
      </w:pPr>
      <w:r>
        <w:rPr>
          <w:rFonts w:ascii="Verdana" w:hAnsi="Verdana"/>
        </w:rPr>
        <w:t>Bilodeau Patry CPA</w:t>
      </w:r>
      <w:r w:rsidR="002840C9" w:rsidRPr="00ED71C5">
        <w:rPr>
          <w:rFonts w:ascii="Verdana" w:hAnsi="Verdana"/>
        </w:rPr>
        <w:t xml:space="preserve"> utilise Google Analytics afin de permettre l’amélioration continue de son site Internet.</w:t>
      </w:r>
      <w:r w:rsidR="00374FFD" w:rsidRPr="00ED71C5">
        <w:rPr>
          <w:rFonts w:ascii="Verdana" w:hAnsi="Verdana"/>
        </w:rPr>
        <w:t xml:space="preserve"> Google Analytics permet notamment d’analyser la manière dont un visiteur interagit avec notre</w:t>
      </w:r>
      <w:r w:rsidR="00FF6AD8" w:rsidRPr="00ED71C5">
        <w:rPr>
          <w:rFonts w:ascii="Verdana" w:hAnsi="Verdana"/>
        </w:rPr>
        <w:t xml:space="preserve"> site</w:t>
      </w:r>
      <w:r w:rsidR="00374FFD" w:rsidRPr="00ED71C5">
        <w:rPr>
          <w:rFonts w:ascii="Verdana" w:hAnsi="Verdana"/>
        </w:rPr>
        <w:t xml:space="preserve">. Google Analytics utilise des témoins de connexion pour générer des rapports statistiques sur le comportement des visiteurs de </w:t>
      </w:r>
      <w:r w:rsidR="00D97015">
        <w:rPr>
          <w:rFonts w:ascii="Verdana" w:hAnsi="Verdana"/>
        </w:rPr>
        <w:t xml:space="preserve">son </w:t>
      </w:r>
      <w:r w:rsidR="00374FFD" w:rsidRPr="00ED71C5">
        <w:rPr>
          <w:rFonts w:ascii="Verdana" w:hAnsi="Verdana"/>
        </w:rPr>
        <w:t>site Interne</w:t>
      </w:r>
      <w:r w:rsidR="00337882" w:rsidRPr="00ED71C5">
        <w:rPr>
          <w:rFonts w:ascii="Verdana" w:hAnsi="Verdana"/>
        </w:rPr>
        <w:t>t</w:t>
      </w:r>
      <w:r w:rsidR="00374FFD" w:rsidRPr="00ED71C5">
        <w:rPr>
          <w:rFonts w:ascii="Verdana" w:hAnsi="Verdana"/>
        </w:rPr>
        <w:t xml:space="preserve"> et </w:t>
      </w:r>
      <w:r w:rsidR="00337882" w:rsidRPr="00ED71C5">
        <w:rPr>
          <w:rFonts w:ascii="Verdana" w:hAnsi="Verdana"/>
        </w:rPr>
        <w:t xml:space="preserve">sur </w:t>
      </w:r>
      <w:r w:rsidR="00374FFD" w:rsidRPr="00ED71C5">
        <w:rPr>
          <w:rFonts w:ascii="Verdana" w:hAnsi="Verdana"/>
        </w:rPr>
        <w:t>le contenu consulté.</w:t>
      </w:r>
    </w:p>
    <w:p w14:paraId="211E6826" w14:textId="77777777" w:rsidR="008D4CD0" w:rsidRDefault="008D4CD0" w:rsidP="00907211">
      <w:pPr>
        <w:pStyle w:val="Titre4"/>
        <w:rPr>
          <w:rFonts w:ascii="Verdana" w:hAnsi="Verdana"/>
          <w:color w:val="EF5527"/>
        </w:rPr>
      </w:pPr>
    </w:p>
    <w:p w14:paraId="640D3321" w14:textId="36D193C3" w:rsidR="001E5110" w:rsidRPr="00907211" w:rsidRDefault="001E5110" w:rsidP="00907211">
      <w:pPr>
        <w:pStyle w:val="Titre4"/>
        <w:rPr>
          <w:rFonts w:ascii="Verdana" w:hAnsi="Verdana"/>
          <w:color w:val="EF5527"/>
        </w:rPr>
      </w:pPr>
      <w:r w:rsidRPr="00907211">
        <w:rPr>
          <w:rFonts w:ascii="Verdana" w:hAnsi="Verdana"/>
          <w:color w:val="EF5527"/>
        </w:rPr>
        <w:t>Autres moyens technologiques</w:t>
      </w:r>
    </w:p>
    <w:p w14:paraId="73B368F1" w14:textId="430B92C1" w:rsidR="007C7C8A" w:rsidRPr="00EB455A" w:rsidRDefault="00682B46" w:rsidP="00EB455A">
      <w:pPr>
        <w:jc w:val="both"/>
        <w:rPr>
          <w:rFonts w:ascii="Verdana" w:hAnsi="Verdana"/>
        </w:rPr>
      </w:pPr>
      <w:r>
        <w:rPr>
          <w:rFonts w:ascii="Verdana" w:hAnsi="Verdana"/>
        </w:rPr>
        <w:t>Bilodeau Patry CPA</w:t>
      </w:r>
      <w:r w:rsidR="005B3F22" w:rsidRPr="00ED71C5">
        <w:rPr>
          <w:rFonts w:ascii="Verdana" w:hAnsi="Verdana"/>
        </w:rPr>
        <w:t xml:space="preserve"> </w:t>
      </w:r>
      <w:r w:rsidR="009B2848" w:rsidRPr="00ED71C5">
        <w:rPr>
          <w:rFonts w:ascii="Verdana" w:hAnsi="Verdana"/>
        </w:rPr>
        <w:t xml:space="preserve">recueille des renseignements personnels </w:t>
      </w:r>
      <w:r w:rsidR="00CC5D52" w:rsidRPr="00ED71C5">
        <w:rPr>
          <w:rFonts w:ascii="Verdana" w:hAnsi="Verdana"/>
        </w:rPr>
        <w:t xml:space="preserve">au moyen de formulaires web intégrés à son site </w:t>
      </w:r>
      <w:r w:rsidR="00FF6AD8" w:rsidRPr="00ED71C5">
        <w:rPr>
          <w:rFonts w:ascii="Verdana" w:hAnsi="Verdana"/>
        </w:rPr>
        <w:t>Internet</w:t>
      </w:r>
      <w:r w:rsidR="00CC5D52" w:rsidRPr="00ED71C5">
        <w:rPr>
          <w:rFonts w:ascii="Verdana" w:hAnsi="Verdana"/>
        </w:rPr>
        <w:t xml:space="preserve">, c’est-à-dire </w:t>
      </w:r>
      <w:r w:rsidR="00F709F3" w:rsidRPr="00ED71C5">
        <w:rPr>
          <w:rFonts w:ascii="Verdana" w:hAnsi="Verdana"/>
        </w:rPr>
        <w:t xml:space="preserve">par le formulaire de contact ou encore par le formulaire permettant de </w:t>
      </w:r>
      <w:r w:rsidR="007D3F19" w:rsidRPr="00ED71C5">
        <w:rPr>
          <w:rFonts w:ascii="Verdana" w:hAnsi="Verdana"/>
        </w:rPr>
        <w:t>déposer sa candidature de façon spontanée ou pour un poste affiché en particulier.</w:t>
      </w:r>
      <w:r w:rsidR="008D6094" w:rsidRPr="00ED71C5">
        <w:rPr>
          <w:rFonts w:ascii="Verdana" w:hAnsi="Verdana"/>
        </w:rPr>
        <w:t xml:space="preserve"> Des renseignements personnels </w:t>
      </w:r>
      <w:r w:rsidR="00F820D5" w:rsidRPr="00ED71C5">
        <w:rPr>
          <w:rFonts w:ascii="Verdana" w:hAnsi="Verdana"/>
        </w:rPr>
        <w:t xml:space="preserve">sont recueillis </w:t>
      </w:r>
      <w:r w:rsidR="00FC5F0C">
        <w:rPr>
          <w:rFonts w:ascii="Verdana" w:hAnsi="Verdana"/>
        </w:rPr>
        <w:t xml:space="preserve">sur </w:t>
      </w:r>
      <w:r w:rsidR="00F820D5" w:rsidRPr="00ED71C5">
        <w:rPr>
          <w:rFonts w:ascii="Verdana" w:hAnsi="Verdana"/>
        </w:rPr>
        <w:t>son portail</w:t>
      </w:r>
      <w:r w:rsidR="00D24D6E" w:rsidRPr="00ED71C5">
        <w:rPr>
          <w:rFonts w:ascii="Verdana" w:hAnsi="Verdana"/>
        </w:rPr>
        <w:t xml:space="preserve">, d’autres plateformes </w:t>
      </w:r>
      <w:r w:rsidR="00FA4BEB" w:rsidRPr="00ED71C5">
        <w:rPr>
          <w:rFonts w:ascii="Verdana" w:hAnsi="Verdana"/>
        </w:rPr>
        <w:t>et formulaires, notamment</w:t>
      </w:r>
      <w:r w:rsidR="00FF6AD8" w:rsidRPr="00ED71C5">
        <w:rPr>
          <w:rFonts w:ascii="Verdana" w:hAnsi="Verdana"/>
        </w:rPr>
        <w:t>, mais sans s’y limiter,</w:t>
      </w:r>
      <w:r w:rsidR="00FA4BEB" w:rsidRPr="00ED71C5">
        <w:rPr>
          <w:rFonts w:ascii="Verdana" w:hAnsi="Verdana"/>
        </w:rPr>
        <w:t xml:space="preserve"> Microsoft Forms</w:t>
      </w:r>
      <w:r w:rsidR="00C46B2C">
        <w:rPr>
          <w:rFonts w:ascii="Verdana" w:hAnsi="Verdana"/>
        </w:rPr>
        <w:t xml:space="preserve"> et SharePoint</w:t>
      </w:r>
      <w:r w:rsidR="00FA4BEB" w:rsidRPr="00ED71C5">
        <w:rPr>
          <w:rFonts w:ascii="Verdana" w:hAnsi="Verdana"/>
        </w:rPr>
        <w:t>.</w:t>
      </w:r>
    </w:p>
    <w:p w14:paraId="27F165F0" w14:textId="28698473" w:rsidR="007C7C8A" w:rsidRPr="00ED71C5" w:rsidRDefault="007C7C8A" w:rsidP="005708BA">
      <w:pPr>
        <w:pStyle w:val="Titre1"/>
        <w:rPr>
          <w:rFonts w:ascii="Verdana" w:hAnsi="Verdana"/>
          <w:color w:val="EF5527"/>
        </w:rPr>
      </w:pPr>
      <w:bookmarkStart w:id="16" w:name="_Toc148097523"/>
      <w:bookmarkStart w:id="17" w:name="_Toc157506403"/>
      <w:r w:rsidRPr="00ED71C5">
        <w:rPr>
          <w:rFonts w:ascii="Verdana" w:hAnsi="Verdana"/>
          <w:color w:val="EF5527"/>
        </w:rPr>
        <w:lastRenderedPageBreak/>
        <w:t>Utilisation des renseignements personnels</w:t>
      </w:r>
      <w:bookmarkEnd w:id="16"/>
      <w:bookmarkEnd w:id="17"/>
    </w:p>
    <w:p w14:paraId="164AF96A" w14:textId="4ACA6951" w:rsidR="001A5ED2" w:rsidRPr="00ED71C5" w:rsidRDefault="00B47C4C" w:rsidP="00A312BA">
      <w:pPr>
        <w:jc w:val="both"/>
        <w:rPr>
          <w:rFonts w:ascii="Verdana" w:hAnsi="Verdana"/>
        </w:rPr>
      </w:pPr>
      <w:r w:rsidRPr="00ED71C5">
        <w:rPr>
          <w:rFonts w:ascii="Verdana" w:hAnsi="Verdana"/>
        </w:rPr>
        <w:t xml:space="preserve">Les </w:t>
      </w:r>
      <w:r w:rsidR="001D1F76" w:rsidRPr="00ED71C5">
        <w:rPr>
          <w:rFonts w:ascii="Verdana" w:hAnsi="Verdana"/>
        </w:rPr>
        <w:t xml:space="preserve">renseignements personnels </w:t>
      </w:r>
      <w:r w:rsidR="00FB7108" w:rsidRPr="00ED71C5">
        <w:rPr>
          <w:rFonts w:ascii="Verdana" w:hAnsi="Verdana"/>
        </w:rPr>
        <w:t xml:space="preserve">recueillis par </w:t>
      </w:r>
      <w:r w:rsidR="00682B46">
        <w:rPr>
          <w:rFonts w:ascii="Verdana" w:hAnsi="Verdana"/>
        </w:rPr>
        <w:t>Bilodeau Patry CPA</w:t>
      </w:r>
      <w:r w:rsidR="001D1F76" w:rsidRPr="00ED71C5">
        <w:rPr>
          <w:rFonts w:ascii="Verdana" w:hAnsi="Verdana"/>
        </w:rPr>
        <w:t xml:space="preserve"> </w:t>
      </w:r>
      <w:r w:rsidRPr="00ED71C5">
        <w:rPr>
          <w:rFonts w:ascii="Verdana" w:hAnsi="Verdana"/>
        </w:rPr>
        <w:t xml:space="preserve">ne sont </w:t>
      </w:r>
      <w:r w:rsidR="001D1F76" w:rsidRPr="00ED71C5">
        <w:rPr>
          <w:rFonts w:ascii="Verdana" w:hAnsi="Verdana"/>
        </w:rPr>
        <w:t>utilisés</w:t>
      </w:r>
      <w:r w:rsidRPr="00ED71C5">
        <w:rPr>
          <w:rFonts w:ascii="Verdana" w:hAnsi="Verdana"/>
        </w:rPr>
        <w:t xml:space="preserve"> que conformément aux objectifs spécifiés lors de l</w:t>
      </w:r>
      <w:r w:rsidR="00FB525A" w:rsidRPr="00ED71C5">
        <w:rPr>
          <w:rFonts w:ascii="Verdana" w:hAnsi="Verdana"/>
        </w:rPr>
        <w:t>eur</w:t>
      </w:r>
      <w:r w:rsidRPr="00ED71C5">
        <w:rPr>
          <w:rFonts w:ascii="Verdana" w:hAnsi="Verdana"/>
        </w:rPr>
        <w:t xml:space="preserve"> collecte initiale</w:t>
      </w:r>
      <w:r w:rsidR="009826B3" w:rsidRPr="00ED71C5">
        <w:rPr>
          <w:rFonts w:ascii="Verdana" w:hAnsi="Verdana"/>
        </w:rPr>
        <w:t xml:space="preserve">, et ce, </w:t>
      </w:r>
      <w:r w:rsidR="00C36950" w:rsidRPr="00ED71C5">
        <w:rPr>
          <w:rFonts w:ascii="Verdana" w:hAnsi="Verdana"/>
        </w:rPr>
        <w:t>en s’assurant que la personne concernée a</w:t>
      </w:r>
      <w:r w:rsidR="00BA0DC9">
        <w:rPr>
          <w:rFonts w:ascii="Verdana" w:hAnsi="Verdana"/>
        </w:rPr>
        <w:t>it</w:t>
      </w:r>
      <w:r w:rsidR="00C36950" w:rsidRPr="00ED71C5">
        <w:rPr>
          <w:rFonts w:ascii="Verdana" w:hAnsi="Verdana"/>
        </w:rPr>
        <w:t xml:space="preserve"> été informée des fins pour lesquelles ses renseignements personnels seront utilisés. </w:t>
      </w:r>
      <w:r w:rsidR="00D738B1" w:rsidRPr="00ED71C5">
        <w:rPr>
          <w:rFonts w:ascii="Verdana" w:hAnsi="Verdana"/>
        </w:rPr>
        <w:t xml:space="preserve">Si </w:t>
      </w:r>
      <w:r w:rsidR="00682B46">
        <w:rPr>
          <w:rFonts w:ascii="Verdana" w:hAnsi="Verdana"/>
        </w:rPr>
        <w:t>Bilodeau Patry CPA</w:t>
      </w:r>
      <w:r w:rsidR="00D738B1" w:rsidRPr="00ED71C5">
        <w:rPr>
          <w:rFonts w:ascii="Verdana" w:hAnsi="Verdana"/>
        </w:rPr>
        <w:t xml:space="preserve"> doit utiliser les renseignements personnels </w:t>
      </w:r>
      <w:r w:rsidR="00DE6433" w:rsidRPr="00ED71C5">
        <w:rPr>
          <w:rFonts w:ascii="Verdana" w:hAnsi="Verdana"/>
        </w:rPr>
        <w:t xml:space="preserve">d’une personne </w:t>
      </w:r>
      <w:r w:rsidR="00D738B1" w:rsidRPr="00ED71C5">
        <w:rPr>
          <w:rFonts w:ascii="Verdana" w:hAnsi="Verdana"/>
        </w:rPr>
        <w:t>à d’autres fins qu</w:t>
      </w:r>
      <w:r w:rsidR="00DE6433" w:rsidRPr="00ED71C5">
        <w:rPr>
          <w:rFonts w:ascii="Verdana" w:hAnsi="Verdana"/>
        </w:rPr>
        <w:t xml:space="preserve">e celles initialement indiquées, </w:t>
      </w:r>
      <w:r w:rsidR="003A3963" w:rsidRPr="00ED71C5">
        <w:rPr>
          <w:rFonts w:ascii="Verdana" w:hAnsi="Verdana"/>
        </w:rPr>
        <w:t>un nouveau consentement sera demandé à la personne concernée</w:t>
      </w:r>
      <w:r w:rsidR="00641B8B" w:rsidRPr="00ED71C5">
        <w:rPr>
          <w:rFonts w:ascii="Verdana" w:hAnsi="Verdana"/>
        </w:rPr>
        <w:t xml:space="preserve"> qui pourra y consentir ou non</w:t>
      </w:r>
      <w:r w:rsidR="003A3963" w:rsidRPr="00ED71C5">
        <w:rPr>
          <w:rFonts w:ascii="Verdana" w:hAnsi="Verdana"/>
        </w:rPr>
        <w:t>.</w:t>
      </w:r>
    </w:p>
    <w:p w14:paraId="545C979B" w14:textId="1CDA5F18" w:rsidR="001A5ED2" w:rsidRPr="00ED71C5" w:rsidRDefault="00ED2D54" w:rsidP="00A312BA">
      <w:pPr>
        <w:jc w:val="both"/>
        <w:rPr>
          <w:rFonts w:ascii="Verdana" w:hAnsi="Verdana"/>
        </w:rPr>
      </w:pPr>
      <w:r w:rsidRPr="00ED71C5">
        <w:rPr>
          <w:rFonts w:ascii="Verdana" w:hAnsi="Verdana"/>
        </w:rPr>
        <w:t xml:space="preserve">La </w:t>
      </w:r>
      <w:r w:rsidR="00FC3830">
        <w:rPr>
          <w:rFonts w:ascii="Verdana" w:hAnsi="Verdana"/>
        </w:rPr>
        <w:t>L</w:t>
      </w:r>
      <w:r w:rsidRPr="00ED71C5">
        <w:rPr>
          <w:rFonts w:ascii="Verdana" w:hAnsi="Verdana"/>
        </w:rPr>
        <w:t xml:space="preserve">oi autorise, dans certains cas, </w:t>
      </w:r>
      <w:r w:rsidR="00682B46">
        <w:rPr>
          <w:rFonts w:ascii="Verdana" w:hAnsi="Verdana"/>
        </w:rPr>
        <w:t>Bilodeau Patry CPA</w:t>
      </w:r>
      <w:r w:rsidRPr="00ED71C5">
        <w:rPr>
          <w:rFonts w:ascii="Verdana" w:hAnsi="Verdana"/>
        </w:rPr>
        <w:t xml:space="preserve"> à utiliser les renseignements personnels </w:t>
      </w:r>
      <w:r w:rsidR="008E0B3E" w:rsidRPr="00ED71C5">
        <w:rPr>
          <w:rFonts w:ascii="Verdana" w:hAnsi="Verdana"/>
        </w:rPr>
        <w:t xml:space="preserve">à des fins secondaires sans le consentement de la personne concernée. </w:t>
      </w:r>
      <w:r w:rsidR="00CF001D" w:rsidRPr="00ED71C5">
        <w:rPr>
          <w:rFonts w:ascii="Verdana" w:hAnsi="Verdana"/>
        </w:rPr>
        <w:t xml:space="preserve">Ainsi, </w:t>
      </w:r>
      <w:r w:rsidR="00682B46">
        <w:rPr>
          <w:rFonts w:ascii="Verdana" w:hAnsi="Verdana"/>
        </w:rPr>
        <w:t>Bilodeau Patry CPA</w:t>
      </w:r>
      <w:r w:rsidR="00CF001D" w:rsidRPr="00ED71C5">
        <w:rPr>
          <w:rFonts w:ascii="Verdana" w:hAnsi="Verdana"/>
        </w:rPr>
        <w:t xml:space="preserve"> pourrait utiliser un renseignement personnel sans le consentement de la personne concernée</w:t>
      </w:r>
      <w:r w:rsidR="009611A7" w:rsidRPr="00ED71C5">
        <w:rPr>
          <w:rFonts w:ascii="Verdana" w:hAnsi="Verdana"/>
        </w:rPr>
        <w:t xml:space="preserve"> dans les situations suivantes :</w:t>
      </w:r>
    </w:p>
    <w:p w14:paraId="6E44EC7D" w14:textId="77777777" w:rsidR="009611A7" w:rsidRPr="00ED71C5" w:rsidRDefault="009611A7" w:rsidP="00C82326">
      <w:pPr>
        <w:pStyle w:val="Paragraphedeliste"/>
        <w:jc w:val="both"/>
        <w:rPr>
          <w:rFonts w:ascii="Verdana" w:hAnsi="Verdana"/>
        </w:rPr>
      </w:pPr>
    </w:p>
    <w:p w14:paraId="23EBA23E" w14:textId="3939B9FE" w:rsidR="00B76B05" w:rsidRPr="00ED71C5" w:rsidRDefault="00B76B05"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Quand les objectifs pour lesquels il a été préalablement recueilli sont compatibles avec son utilisation. Pour être «</w:t>
      </w:r>
      <w:r w:rsidR="00C90F8D">
        <w:rPr>
          <w:rFonts w:ascii="Arial" w:hAnsi="Arial" w:cs="Arial"/>
          <w:color w:val="000000" w:themeColor="text1"/>
        </w:rPr>
        <w:t> </w:t>
      </w:r>
      <w:r w:rsidRPr="00ED71C5">
        <w:rPr>
          <w:rFonts w:ascii="Verdana" w:hAnsi="Verdana"/>
          <w:color w:val="000000" w:themeColor="text1"/>
        </w:rPr>
        <w:t>compatibles</w:t>
      </w:r>
      <w:r w:rsidR="00C90F8D">
        <w:rPr>
          <w:rFonts w:ascii="Arial" w:hAnsi="Arial" w:cs="Arial"/>
          <w:color w:val="000000" w:themeColor="text1"/>
        </w:rPr>
        <w:t> </w:t>
      </w:r>
      <w:r w:rsidRPr="00ED71C5">
        <w:rPr>
          <w:rFonts w:ascii="Verdana" w:hAnsi="Verdana"/>
          <w:color w:val="000000" w:themeColor="text1"/>
        </w:rPr>
        <w:t xml:space="preserve">», ces objectifs doivent avoir un lien pertinent et direct avec les objectifs initiaux. </w:t>
      </w:r>
    </w:p>
    <w:p w14:paraId="30D7C78B" w14:textId="77777777" w:rsidR="00A3779A" w:rsidRPr="00ED71C5" w:rsidRDefault="00A3779A" w:rsidP="00B71952">
      <w:pPr>
        <w:pStyle w:val="Paragraphedeliste"/>
        <w:ind w:left="360"/>
        <w:jc w:val="both"/>
        <w:rPr>
          <w:rFonts w:ascii="Verdana" w:hAnsi="Verdana"/>
          <w:color w:val="000000" w:themeColor="text1"/>
        </w:rPr>
      </w:pPr>
    </w:p>
    <w:p w14:paraId="6CC7DA09" w14:textId="4415E92A" w:rsidR="00B76B05" w:rsidRPr="00ED71C5" w:rsidRDefault="00B76B05"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Quand son utilisation est manifestement au bénéfice de la personne concernée</w:t>
      </w:r>
      <w:r w:rsidR="004325FD">
        <w:rPr>
          <w:rFonts w:ascii="Arial" w:hAnsi="Arial" w:cs="Arial"/>
          <w:color w:val="000000" w:themeColor="text1"/>
        </w:rPr>
        <w:t>.</w:t>
      </w:r>
    </w:p>
    <w:p w14:paraId="127DF816" w14:textId="77777777" w:rsidR="00A3779A" w:rsidRPr="00ED71C5" w:rsidRDefault="00A3779A" w:rsidP="00B71952">
      <w:pPr>
        <w:pStyle w:val="Paragraphedeliste"/>
        <w:ind w:left="360"/>
        <w:jc w:val="both"/>
        <w:rPr>
          <w:rFonts w:ascii="Verdana" w:hAnsi="Verdana"/>
          <w:color w:val="000000" w:themeColor="text1"/>
        </w:rPr>
      </w:pPr>
    </w:p>
    <w:p w14:paraId="4845C88E" w14:textId="40D06759" w:rsidR="00B76B05" w:rsidRPr="00ED71C5" w:rsidRDefault="00B76B05"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Quand son utilisation est nécessaire pour prévenir ou détecter la fraude ou encore pour évaluer et améliorer les mesures de protection et de sécurité</w:t>
      </w:r>
      <w:r w:rsidR="004325FD">
        <w:rPr>
          <w:rFonts w:ascii="Arial" w:hAnsi="Arial" w:cs="Arial"/>
          <w:color w:val="000000" w:themeColor="text1"/>
        </w:rPr>
        <w:t>.</w:t>
      </w:r>
    </w:p>
    <w:p w14:paraId="5EB971E4" w14:textId="77777777" w:rsidR="00A3779A" w:rsidRPr="00ED71C5" w:rsidRDefault="00A3779A" w:rsidP="00B71952">
      <w:pPr>
        <w:pStyle w:val="Paragraphedeliste"/>
        <w:ind w:left="360"/>
        <w:jc w:val="both"/>
        <w:rPr>
          <w:rFonts w:ascii="Verdana" w:hAnsi="Verdana"/>
          <w:color w:val="000000" w:themeColor="text1"/>
        </w:rPr>
      </w:pPr>
    </w:p>
    <w:p w14:paraId="1231CA9A" w14:textId="4CF35898" w:rsidR="00B76B05" w:rsidRPr="00ED71C5" w:rsidRDefault="00B76B05" w:rsidP="005B667F">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Quand son utilisation est nécessaire pour fournir ou livrer un produit ou assurer un service demandé par la personne concernée</w:t>
      </w:r>
      <w:r w:rsidR="004325FD">
        <w:rPr>
          <w:rFonts w:ascii="Arial" w:hAnsi="Arial" w:cs="Arial"/>
          <w:color w:val="000000" w:themeColor="text1"/>
        </w:rPr>
        <w:t>.</w:t>
      </w:r>
    </w:p>
    <w:p w14:paraId="0F2CA407" w14:textId="77777777" w:rsidR="00A3779A" w:rsidRPr="00ED71C5" w:rsidRDefault="00A3779A" w:rsidP="00B71952">
      <w:pPr>
        <w:pStyle w:val="Paragraphedeliste"/>
        <w:ind w:left="360"/>
        <w:jc w:val="both"/>
        <w:rPr>
          <w:rFonts w:ascii="Verdana" w:hAnsi="Verdana"/>
          <w:color w:val="000000" w:themeColor="text1"/>
        </w:rPr>
      </w:pPr>
    </w:p>
    <w:p w14:paraId="35173BBF" w14:textId="663FD2C6" w:rsidR="009611A7" w:rsidRPr="00ED71C5" w:rsidRDefault="00B76B05" w:rsidP="005B667F">
      <w:pPr>
        <w:pStyle w:val="Paragraphedeliste"/>
        <w:numPr>
          <w:ilvl w:val="0"/>
          <w:numId w:val="2"/>
        </w:numPr>
        <w:ind w:left="360"/>
        <w:jc w:val="both"/>
        <w:rPr>
          <w:rFonts w:ascii="Verdana" w:hAnsi="Verdana"/>
        </w:rPr>
      </w:pPr>
      <w:r w:rsidRPr="00ED71C5">
        <w:rPr>
          <w:rFonts w:ascii="Verdana" w:hAnsi="Verdana"/>
          <w:color w:val="000000" w:themeColor="text1"/>
        </w:rPr>
        <w:t xml:space="preserve">Quand son utilisation est nécessaire à des fins d’étude, de recherche ou de production de statistiques au sein de </w:t>
      </w:r>
      <w:r w:rsidR="00D151DC">
        <w:rPr>
          <w:rFonts w:ascii="Verdana" w:hAnsi="Verdana"/>
          <w:color w:val="000000" w:themeColor="text1"/>
        </w:rPr>
        <w:t>son</w:t>
      </w:r>
      <w:r w:rsidRPr="00ED71C5">
        <w:rPr>
          <w:rFonts w:ascii="Verdana" w:hAnsi="Verdana"/>
          <w:color w:val="000000" w:themeColor="text1"/>
        </w:rPr>
        <w:t xml:space="preserve"> </w:t>
      </w:r>
      <w:r w:rsidR="00D151DC">
        <w:rPr>
          <w:rFonts w:ascii="Verdana" w:hAnsi="Verdana"/>
          <w:color w:val="000000" w:themeColor="text1"/>
        </w:rPr>
        <w:t>organisation</w:t>
      </w:r>
      <w:r w:rsidRPr="00ED71C5">
        <w:rPr>
          <w:rFonts w:ascii="Verdana" w:hAnsi="Verdana"/>
          <w:color w:val="000000" w:themeColor="text1"/>
        </w:rPr>
        <w:t xml:space="preserve"> et qu’il est dépersonnalisé</w:t>
      </w:r>
      <w:r w:rsidRPr="00ED71C5">
        <w:rPr>
          <w:rFonts w:ascii="Verdana" w:hAnsi="Verdana"/>
        </w:rPr>
        <w:t xml:space="preserve">. </w:t>
      </w:r>
    </w:p>
    <w:p w14:paraId="7D477775" w14:textId="0978D6A6" w:rsidR="003C0912" w:rsidRPr="00ED71C5" w:rsidRDefault="003C0912" w:rsidP="00A312BA">
      <w:pPr>
        <w:jc w:val="both"/>
        <w:rPr>
          <w:rFonts w:ascii="Verdana" w:hAnsi="Verdana"/>
        </w:rPr>
      </w:pPr>
      <w:r w:rsidRPr="00ED71C5">
        <w:rPr>
          <w:rFonts w:ascii="Verdana" w:hAnsi="Verdana"/>
        </w:rPr>
        <w:t xml:space="preserve">En accord avec la </w:t>
      </w:r>
      <w:r w:rsidR="001A61CE">
        <w:rPr>
          <w:rFonts w:ascii="Verdana" w:hAnsi="Verdana"/>
        </w:rPr>
        <w:t>L</w:t>
      </w:r>
      <w:r w:rsidR="00BC0A7F" w:rsidRPr="00ED71C5">
        <w:rPr>
          <w:rFonts w:ascii="Verdana" w:hAnsi="Verdana"/>
        </w:rPr>
        <w:t xml:space="preserve">oi, </w:t>
      </w:r>
      <w:r w:rsidR="00682B46">
        <w:rPr>
          <w:rFonts w:ascii="Verdana" w:hAnsi="Verdana"/>
        </w:rPr>
        <w:t>Bilodeau Patry CPA</w:t>
      </w:r>
      <w:r w:rsidR="00BC0A7F" w:rsidRPr="00ED71C5">
        <w:rPr>
          <w:rFonts w:ascii="Verdana" w:hAnsi="Verdana"/>
        </w:rPr>
        <w:t xml:space="preserve"> </w:t>
      </w:r>
      <w:r w:rsidR="00C5513D" w:rsidRPr="00ED71C5">
        <w:rPr>
          <w:rFonts w:ascii="Verdana" w:hAnsi="Verdana"/>
        </w:rPr>
        <w:t xml:space="preserve">interprète ces exceptions de façon restrictive. Ainsi, </w:t>
      </w:r>
      <w:r w:rsidR="00A160DF" w:rsidRPr="00ED71C5">
        <w:rPr>
          <w:rFonts w:ascii="Verdana" w:hAnsi="Verdana"/>
        </w:rPr>
        <w:t>l’</w:t>
      </w:r>
      <w:r w:rsidR="00D151DC">
        <w:rPr>
          <w:rFonts w:ascii="Verdana" w:hAnsi="Verdana"/>
        </w:rPr>
        <w:t>organisation</w:t>
      </w:r>
      <w:r w:rsidR="00A160DF" w:rsidRPr="00ED71C5">
        <w:rPr>
          <w:rFonts w:ascii="Verdana" w:hAnsi="Verdana"/>
        </w:rPr>
        <w:t xml:space="preserve"> privilégie l’obtention du consentement de la personne concernée</w:t>
      </w:r>
      <w:r w:rsidR="00220525" w:rsidRPr="00ED71C5">
        <w:rPr>
          <w:rFonts w:ascii="Verdana" w:hAnsi="Verdana"/>
        </w:rPr>
        <w:t xml:space="preserve"> plutôt que le recours permi</w:t>
      </w:r>
      <w:r w:rsidR="008E5036">
        <w:rPr>
          <w:rFonts w:ascii="Verdana" w:hAnsi="Verdana"/>
        </w:rPr>
        <w:t>t</w:t>
      </w:r>
      <w:r w:rsidR="00220525" w:rsidRPr="00ED71C5">
        <w:rPr>
          <w:rFonts w:ascii="Verdana" w:hAnsi="Verdana"/>
        </w:rPr>
        <w:t xml:space="preserve"> aux exceptions.</w:t>
      </w:r>
    </w:p>
    <w:p w14:paraId="3AE5CB68" w14:textId="4D0BE48B" w:rsidR="008D4CD0" w:rsidRPr="00EE768F" w:rsidRDefault="003C0912" w:rsidP="00EE768F">
      <w:pPr>
        <w:jc w:val="both"/>
        <w:rPr>
          <w:rFonts w:ascii="Verdana" w:hAnsi="Verdana"/>
        </w:rPr>
      </w:pPr>
      <w:r w:rsidRPr="00ED71C5">
        <w:rPr>
          <w:rFonts w:ascii="Verdana" w:hAnsi="Verdana"/>
        </w:rPr>
        <w:t xml:space="preserve">En tout temps, </w:t>
      </w:r>
      <w:r w:rsidR="00682B46">
        <w:rPr>
          <w:rFonts w:ascii="Verdana" w:hAnsi="Verdana"/>
        </w:rPr>
        <w:t>Bilodeau Patry CPA</w:t>
      </w:r>
      <w:r w:rsidR="00FD4948" w:rsidRPr="00ED71C5">
        <w:rPr>
          <w:rFonts w:ascii="Verdana" w:hAnsi="Verdana"/>
        </w:rPr>
        <w:t xml:space="preserve"> veille à ce que les renseignements personnels </w:t>
      </w:r>
      <w:r w:rsidR="00707080" w:rsidRPr="00ED71C5">
        <w:rPr>
          <w:rFonts w:ascii="Verdana" w:hAnsi="Verdana"/>
        </w:rPr>
        <w:t>détenus soient à jour et exacts au moment de leur utilisation.</w:t>
      </w:r>
    </w:p>
    <w:p w14:paraId="7319080D" w14:textId="141491FA" w:rsidR="00EE768F" w:rsidRPr="0011363F" w:rsidRDefault="00EE768F" w:rsidP="00190C3D">
      <w:pPr>
        <w:pStyle w:val="Titre1"/>
        <w:rPr>
          <w:rFonts w:ascii="Verdana" w:hAnsi="Verdana"/>
          <w:color w:val="EF5527"/>
        </w:rPr>
      </w:pPr>
      <w:bookmarkStart w:id="18" w:name="_Toc148097524"/>
    </w:p>
    <w:p w14:paraId="3222F167" w14:textId="74621DAA" w:rsidR="007C7C8A" w:rsidRPr="00ED71C5" w:rsidRDefault="007C7C8A" w:rsidP="005708BA">
      <w:pPr>
        <w:pStyle w:val="Titre1"/>
        <w:rPr>
          <w:rFonts w:ascii="Verdana" w:hAnsi="Verdana"/>
          <w:color w:val="EF5527"/>
        </w:rPr>
      </w:pPr>
      <w:bookmarkStart w:id="19" w:name="_Toc157506404"/>
      <w:r w:rsidRPr="00ED71C5">
        <w:rPr>
          <w:rFonts w:ascii="Verdana" w:hAnsi="Verdana"/>
          <w:color w:val="EF5527"/>
        </w:rPr>
        <w:t>Communication des renseignements personnels</w:t>
      </w:r>
      <w:bookmarkEnd w:id="18"/>
      <w:bookmarkEnd w:id="19"/>
    </w:p>
    <w:p w14:paraId="46BD021F" w14:textId="3AB8C519" w:rsidR="00673B8E" w:rsidRPr="00ED71C5" w:rsidRDefault="00682B46" w:rsidP="00A312BA">
      <w:pPr>
        <w:jc w:val="both"/>
        <w:rPr>
          <w:rFonts w:ascii="Verdana" w:hAnsi="Verdana"/>
        </w:rPr>
      </w:pPr>
      <w:r>
        <w:rPr>
          <w:rFonts w:ascii="Verdana" w:hAnsi="Verdana"/>
        </w:rPr>
        <w:t>Bilodeau Patry CPA</w:t>
      </w:r>
      <w:r w:rsidR="00C632BC" w:rsidRPr="00ED71C5">
        <w:rPr>
          <w:rFonts w:ascii="Verdana" w:hAnsi="Verdana"/>
        </w:rPr>
        <w:t xml:space="preserve"> </w:t>
      </w:r>
      <w:r w:rsidR="00DD7932" w:rsidRPr="00ED71C5">
        <w:rPr>
          <w:rFonts w:ascii="Verdana" w:hAnsi="Verdana"/>
        </w:rPr>
        <w:t xml:space="preserve">s’engage à ne </w:t>
      </w:r>
      <w:r w:rsidR="00A11DD9" w:rsidRPr="00ED71C5">
        <w:rPr>
          <w:rFonts w:ascii="Verdana" w:hAnsi="Verdana"/>
        </w:rPr>
        <w:t>communique</w:t>
      </w:r>
      <w:r w:rsidR="00DD7932" w:rsidRPr="00ED71C5">
        <w:rPr>
          <w:rFonts w:ascii="Verdana" w:hAnsi="Verdana"/>
        </w:rPr>
        <w:t>r</w:t>
      </w:r>
      <w:r w:rsidR="00A11DD9" w:rsidRPr="00ED71C5">
        <w:rPr>
          <w:rFonts w:ascii="Verdana" w:hAnsi="Verdana"/>
        </w:rPr>
        <w:t xml:space="preserve"> des renseignements personnels que lorsq</w:t>
      </w:r>
      <w:r w:rsidR="00FA2995" w:rsidRPr="00ED71C5">
        <w:rPr>
          <w:rFonts w:ascii="Verdana" w:hAnsi="Verdana"/>
        </w:rPr>
        <w:t>u’il est nécessaire</w:t>
      </w:r>
      <w:r w:rsidR="00B459D4" w:rsidRPr="00ED71C5">
        <w:rPr>
          <w:rFonts w:ascii="Verdana" w:hAnsi="Verdana"/>
        </w:rPr>
        <w:t xml:space="preserve"> de le faire.</w:t>
      </w:r>
      <w:r w:rsidR="00DD7932" w:rsidRPr="00ED71C5">
        <w:rPr>
          <w:rFonts w:ascii="Verdana" w:hAnsi="Verdana"/>
        </w:rPr>
        <w:t xml:space="preserve"> </w:t>
      </w:r>
    </w:p>
    <w:p w14:paraId="38CD73DF" w14:textId="33985CB4" w:rsidR="00D14F7E" w:rsidRPr="00ED71C5" w:rsidRDefault="00D14F7E" w:rsidP="00A312BA">
      <w:pPr>
        <w:jc w:val="both"/>
        <w:rPr>
          <w:rFonts w:ascii="Verdana" w:hAnsi="Verdana"/>
        </w:rPr>
      </w:pPr>
      <w:r w:rsidRPr="00ED71C5">
        <w:rPr>
          <w:rFonts w:ascii="Verdana" w:hAnsi="Verdana"/>
        </w:rPr>
        <w:lastRenderedPageBreak/>
        <w:t>En règle générale, à moins d</w:t>
      </w:r>
      <w:r w:rsidR="00DD57C2">
        <w:rPr>
          <w:rFonts w:ascii="Verdana" w:hAnsi="Verdana"/>
        </w:rPr>
        <w:t>’</w:t>
      </w:r>
      <w:r w:rsidRPr="00ED71C5">
        <w:rPr>
          <w:rFonts w:ascii="Verdana" w:hAnsi="Verdana"/>
        </w:rPr>
        <w:t xml:space="preserve">une exception spécifiée dans cette politique ou stipulée par la </w:t>
      </w:r>
      <w:r w:rsidR="001A61CE">
        <w:rPr>
          <w:rFonts w:ascii="Verdana" w:hAnsi="Verdana"/>
        </w:rPr>
        <w:t>L</w:t>
      </w:r>
      <w:r w:rsidRPr="00ED71C5">
        <w:rPr>
          <w:rFonts w:ascii="Verdana" w:hAnsi="Verdana"/>
        </w:rPr>
        <w:t xml:space="preserve">oi, </w:t>
      </w:r>
      <w:r w:rsidR="00682B46">
        <w:rPr>
          <w:rFonts w:ascii="Verdana" w:hAnsi="Verdana"/>
        </w:rPr>
        <w:t>Bilodeau Patry CPA</w:t>
      </w:r>
      <w:r w:rsidRPr="00ED71C5">
        <w:rPr>
          <w:rFonts w:ascii="Verdana" w:hAnsi="Verdana"/>
        </w:rPr>
        <w:t xml:space="preserve"> s</w:t>
      </w:r>
      <w:r w:rsidR="008D2C54" w:rsidRPr="00ED71C5">
        <w:rPr>
          <w:rFonts w:ascii="Verdana" w:hAnsi="Verdana"/>
        </w:rPr>
        <w:t>’engage à solliciter</w:t>
      </w:r>
      <w:r w:rsidRPr="00ED71C5">
        <w:rPr>
          <w:rFonts w:ascii="Verdana" w:hAnsi="Verdana"/>
        </w:rPr>
        <w:t xml:space="preserve"> le consentement de la personne concernée avant de </w:t>
      </w:r>
      <w:r w:rsidR="00602877" w:rsidRPr="00ED71C5">
        <w:rPr>
          <w:rFonts w:ascii="Verdana" w:hAnsi="Verdana"/>
        </w:rPr>
        <w:t>communiquer</w:t>
      </w:r>
      <w:r w:rsidRPr="00ED71C5">
        <w:rPr>
          <w:rFonts w:ascii="Verdana" w:hAnsi="Verdana"/>
        </w:rPr>
        <w:t xml:space="preserve"> ses </w:t>
      </w:r>
      <w:r w:rsidR="008D2C54" w:rsidRPr="00ED71C5">
        <w:rPr>
          <w:rFonts w:ascii="Verdana" w:hAnsi="Verdana"/>
        </w:rPr>
        <w:t>renseignements personnels</w:t>
      </w:r>
      <w:r w:rsidRPr="00ED71C5">
        <w:rPr>
          <w:rFonts w:ascii="Verdana" w:hAnsi="Verdana"/>
        </w:rPr>
        <w:t xml:space="preserve"> </w:t>
      </w:r>
      <w:r w:rsidR="00374945" w:rsidRPr="00ED71C5">
        <w:rPr>
          <w:rFonts w:ascii="Verdana" w:hAnsi="Verdana"/>
        </w:rPr>
        <w:t>à</w:t>
      </w:r>
      <w:r w:rsidRPr="00ED71C5">
        <w:rPr>
          <w:rFonts w:ascii="Verdana" w:hAnsi="Verdana"/>
        </w:rPr>
        <w:t xml:space="preserve"> un tiers. De plus, lorsque le consentement est requis et qu</w:t>
      </w:r>
      <w:r w:rsidR="00DD57C2">
        <w:rPr>
          <w:rFonts w:ascii="Verdana" w:hAnsi="Verdana"/>
        </w:rPr>
        <w:t>’</w:t>
      </w:r>
      <w:r w:rsidRPr="00ED71C5">
        <w:rPr>
          <w:rFonts w:ascii="Verdana" w:hAnsi="Verdana"/>
        </w:rPr>
        <w:t>il s</w:t>
      </w:r>
      <w:r w:rsidR="00DD57C2">
        <w:rPr>
          <w:rFonts w:ascii="Verdana" w:hAnsi="Verdana"/>
        </w:rPr>
        <w:t>’</w:t>
      </w:r>
      <w:r w:rsidRPr="00ED71C5">
        <w:rPr>
          <w:rFonts w:ascii="Verdana" w:hAnsi="Verdana"/>
        </w:rPr>
        <w:t xml:space="preserve">agit de </w:t>
      </w:r>
      <w:r w:rsidR="008D2C54" w:rsidRPr="00ED71C5">
        <w:rPr>
          <w:rFonts w:ascii="Verdana" w:hAnsi="Verdana"/>
        </w:rPr>
        <w:t>renseignements personnels</w:t>
      </w:r>
      <w:r w:rsidRPr="00ED71C5">
        <w:rPr>
          <w:rFonts w:ascii="Verdana" w:hAnsi="Verdana"/>
        </w:rPr>
        <w:t xml:space="preserve"> sensibles, </w:t>
      </w:r>
      <w:r w:rsidR="00682B46">
        <w:rPr>
          <w:rFonts w:ascii="Verdana" w:hAnsi="Verdana"/>
        </w:rPr>
        <w:t>Bilodeau Patry CPA</w:t>
      </w:r>
      <w:r w:rsidRPr="00ED71C5">
        <w:rPr>
          <w:rFonts w:ascii="Verdana" w:hAnsi="Verdana"/>
        </w:rPr>
        <w:t xml:space="preserve"> </w:t>
      </w:r>
      <w:r w:rsidR="008D2C54" w:rsidRPr="00ED71C5">
        <w:rPr>
          <w:rFonts w:ascii="Verdana" w:hAnsi="Verdana"/>
        </w:rPr>
        <w:t xml:space="preserve">s’engage à </w:t>
      </w:r>
      <w:r w:rsidRPr="00ED71C5">
        <w:rPr>
          <w:rFonts w:ascii="Verdana" w:hAnsi="Verdana"/>
        </w:rPr>
        <w:t xml:space="preserve">obtenir le consentement explicite de la personne avant de procéder à la communication de </w:t>
      </w:r>
      <w:r w:rsidR="00653CD2">
        <w:rPr>
          <w:rFonts w:ascii="Verdana" w:hAnsi="Verdana"/>
        </w:rPr>
        <w:t>s</w:t>
      </w:r>
      <w:r w:rsidRPr="00ED71C5">
        <w:rPr>
          <w:rFonts w:ascii="Verdana" w:hAnsi="Verdana"/>
        </w:rPr>
        <w:t xml:space="preserve">es </w:t>
      </w:r>
      <w:r w:rsidR="008D2C54" w:rsidRPr="00ED71C5">
        <w:rPr>
          <w:rFonts w:ascii="Verdana" w:hAnsi="Verdana"/>
        </w:rPr>
        <w:t>renseignement</w:t>
      </w:r>
      <w:r w:rsidRPr="00ED71C5">
        <w:rPr>
          <w:rFonts w:ascii="Verdana" w:hAnsi="Verdana"/>
        </w:rPr>
        <w:t>s.</w:t>
      </w:r>
      <w:r w:rsidR="00056C27" w:rsidRPr="00ED71C5">
        <w:rPr>
          <w:rFonts w:ascii="Verdana" w:hAnsi="Verdana"/>
        </w:rPr>
        <w:t xml:space="preserve"> </w:t>
      </w:r>
    </w:p>
    <w:p w14:paraId="33C97B95" w14:textId="279F8474" w:rsidR="00F45570" w:rsidRPr="00ED71C5" w:rsidRDefault="00D14F7E" w:rsidP="00B71952">
      <w:pPr>
        <w:jc w:val="both"/>
        <w:rPr>
          <w:rFonts w:ascii="Verdana" w:hAnsi="Verdana"/>
        </w:rPr>
      </w:pPr>
      <w:r w:rsidRPr="00ED71C5">
        <w:rPr>
          <w:rFonts w:ascii="Verdana" w:hAnsi="Verdana"/>
        </w:rPr>
        <w:t xml:space="preserve">Toutefois, dans certaines situations, les </w:t>
      </w:r>
      <w:r w:rsidR="00D050A4" w:rsidRPr="00ED71C5">
        <w:rPr>
          <w:rFonts w:ascii="Verdana" w:hAnsi="Verdana"/>
        </w:rPr>
        <w:t>renseignements personnels</w:t>
      </w:r>
      <w:r w:rsidRPr="00ED71C5">
        <w:rPr>
          <w:rFonts w:ascii="Verdana" w:hAnsi="Verdana"/>
        </w:rPr>
        <w:t xml:space="preserve"> peuvent être partagés avec des tiers sans le consentement de la personne concernée, notamment, mais sans s</w:t>
      </w:r>
      <w:r w:rsidR="00DD57C2">
        <w:rPr>
          <w:rFonts w:ascii="Verdana" w:hAnsi="Verdana"/>
        </w:rPr>
        <w:t>’</w:t>
      </w:r>
      <w:r w:rsidRPr="00ED71C5">
        <w:rPr>
          <w:rFonts w:ascii="Verdana" w:hAnsi="Verdana"/>
        </w:rPr>
        <w:t xml:space="preserve">y limiter, </w:t>
      </w:r>
      <w:r w:rsidR="008005B5" w:rsidRPr="00ED71C5">
        <w:rPr>
          <w:rFonts w:ascii="Verdana" w:hAnsi="Verdana"/>
        </w:rPr>
        <w:t>dans les cas suivants</w:t>
      </w:r>
      <w:r w:rsidR="00C90F8D">
        <w:rPr>
          <w:rFonts w:ascii="Verdana" w:hAnsi="Verdana"/>
        </w:rPr>
        <w:t> </w:t>
      </w:r>
      <w:r w:rsidRPr="00ED71C5">
        <w:rPr>
          <w:rFonts w:ascii="Verdana" w:hAnsi="Verdana"/>
        </w:rPr>
        <w:t>:</w:t>
      </w:r>
    </w:p>
    <w:p w14:paraId="1539B246" w14:textId="6236A0C8" w:rsidR="00AE4FDD" w:rsidRPr="00ED71C5" w:rsidRDefault="00FE69E9" w:rsidP="005A63FB">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En cas d’urgence ou en vue de prévenir un acte de violence</w:t>
      </w:r>
      <w:r w:rsidR="001A61CE">
        <w:rPr>
          <w:rFonts w:ascii="Arial" w:hAnsi="Arial" w:cs="Arial"/>
          <w:color w:val="000000" w:themeColor="text1"/>
        </w:rPr>
        <w:t>.</w:t>
      </w:r>
    </w:p>
    <w:p w14:paraId="036FB53F" w14:textId="77777777" w:rsidR="005A63FB" w:rsidRPr="00ED71C5" w:rsidRDefault="005A63FB" w:rsidP="005A63FB">
      <w:pPr>
        <w:pStyle w:val="Paragraphedeliste"/>
        <w:ind w:left="360"/>
        <w:jc w:val="both"/>
        <w:rPr>
          <w:rFonts w:ascii="Verdana" w:hAnsi="Verdana"/>
          <w:color w:val="000000" w:themeColor="text1"/>
        </w:rPr>
      </w:pPr>
    </w:p>
    <w:p w14:paraId="4F2D6396" w14:textId="3983AD65" w:rsidR="00FE69E9" w:rsidRPr="00ED71C5" w:rsidRDefault="00DF1D18" w:rsidP="005A63FB">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Pour permettre l’exercice d’un mandat ou l’exécution d’un contrat de service ou d’entreprise</w:t>
      </w:r>
      <w:r w:rsidR="001A61CE">
        <w:rPr>
          <w:rFonts w:ascii="Arial" w:hAnsi="Arial" w:cs="Arial"/>
          <w:color w:val="000000" w:themeColor="text1"/>
        </w:rPr>
        <w:t>.</w:t>
      </w:r>
    </w:p>
    <w:p w14:paraId="73130419" w14:textId="77777777" w:rsidR="005A63FB" w:rsidRPr="00ED71C5" w:rsidRDefault="005A63FB" w:rsidP="005A63FB">
      <w:pPr>
        <w:pStyle w:val="Paragraphedeliste"/>
        <w:ind w:left="360"/>
        <w:jc w:val="both"/>
        <w:rPr>
          <w:rFonts w:ascii="Verdana" w:hAnsi="Verdana"/>
          <w:color w:val="000000" w:themeColor="text1"/>
        </w:rPr>
      </w:pPr>
    </w:p>
    <w:p w14:paraId="24023634" w14:textId="3721EF17" w:rsidR="00DF1D18" w:rsidRPr="00ED71C5" w:rsidRDefault="0075075C" w:rsidP="005A63FB">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La communication des renseignements personnels </w:t>
      </w:r>
      <w:r w:rsidR="00844723" w:rsidRPr="00ED71C5">
        <w:rPr>
          <w:rFonts w:ascii="Verdana" w:hAnsi="Verdana"/>
          <w:color w:val="000000" w:themeColor="text1"/>
        </w:rPr>
        <w:t>est nécessaire à des fins judiciaires ou d’enquête</w:t>
      </w:r>
      <w:r w:rsidR="000B7FF6">
        <w:rPr>
          <w:rFonts w:ascii="Arial" w:hAnsi="Arial" w:cs="Arial"/>
          <w:color w:val="000000" w:themeColor="text1"/>
        </w:rPr>
        <w:t>.</w:t>
      </w:r>
    </w:p>
    <w:p w14:paraId="4CCB04DE" w14:textId="77777777" w:rsidR="005A63FB" w:rsidRPr="00ED71C5" w:rsidRDefault="005A63FB" w:rsidP="005A63FB">
      <w:pPr>
        <w:pStyle w:val="Paragraphedeliste"/>
        <w:ind w:left="360"/>
        <w:jc w:val="both"/>
        <w:rPr>
          <w:rFonts w:ascii="Verdana" w:hAnsi="Verdana"/>
          <w:color w:val="000000" w:themeColor="text1"/>
        </w:rPr>
      </w:pPr>
    </w:p>
    <w:p w14:paraId="4D2B0120" w14:textId="3C01F2D8" w:rsidR="00D20D3F" w:rsidRPr="00ED71C5" w:rsidRDefault="00D20D3F" w:rsidP="005A63FB">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L</w:t>
      </w:r>
      <w:r w:rsidR="00824BA1" w:rsidRPr="00ED71C5">
        <w:rPr>
          <w:rFonts w:ascii="Verdana" w:hAnsi="Verdana"/>
          <w:color w:val="000000" w:themeColor="text1"/>
        </w:rPr>
        <w:t xml:space="preserve">a communication des renseignements personnels est </w:t>
      </w:r>
      <w:r w:rsidR="00C80727" w:rsidRPr="00ED71C5">
        <w:rPr>
          <w:rFonts w:ascii="Verdana" w:hAnsi="Verdana"/>
          <w:color w:val="000000" w:themeColor="text1"/>
        </w:rPr>
        <w:t>requise par une disposition légale ou par un organisme pu</w:t>
      </w:r>
      <w:r w:rsidR="00731822" w:rsidRPr="00ED71C5">
        <w:rPr>
          <w:rFonts w:ascii="Verdana" w:hAnsi="Verdana"/>
          <w:color w:val="000000" w:themeColor="text1"/>
        </w:rPr>
        <w:t>blic</w:t>
      </w:r>
      <w:r w:rsidR="000B7FF6">
        <w:rPr>
          <w:rFonts w:ascii="Arial" w:hAnsi="Arial" w:cs="Arial"/>
          <w:color w:val="000000" w:themeColor="text1"/>
        </w:rPr>
        <w:t>.</w:t>
      </w:r>
    </w:p>
    <w:p w14:paraId="7FA854CF" w14:textId="77777777" w:rsidR="005A63FB" w:rsidRPr="00ED71C5" w:rsidRDefault="005A63FB" w:rsidP="005A63FB">
      <w:pPr>
        <w:pStyle w:val="Paragraphedeliste"/>
        <w:ind w:left="360"/>
        <w:jc w:val="both"/>
        <w:rPr>
          <w:rFonts w:ascii="Verdana" w:hAnsi="Verdana"/>
          <w:color w:val="000000" w:themeColor="text1"/>
        </w:rPr>
      </w:pPr>
    </w:p>
    <w:p w14:paraId="751F900E" w14:textId="2FE503AA" w:rsidR="00731822" w:rsidRPr="00ED71C5" w:rsidRDefault="00731822" w:rsidP="005A63FB">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À des fins de recouvrement de créances</w:t>
      </w:r>
      <w:r w:rsidR="000B7FF6">
        <w:rPr>
          <w:rFonts w:ascii="Arial" w:hAnsi="Arial" w:cs="Arial"/>
          <w:color w:val="000000" w:themeColor="text1"/>
        </w:rPr>
        <w:t>.</w:t>
      </w:r>
    </w:p>
    <w:p w14:paraId="2D45C5ED" w14:textId="77777777" w:rsidR="005A63FB" w:rsidRPr="00ED71C5" w:rsidRDefault="005A63FB" w:rsidP="005A63FB">
      <w:pPr>
        <w:pStyle w:val="Paragraphedeliste"/>
        <w:ind w:left="360"/>
        <w:jc w:val="both"/>
        <w:rPr>
          <w:rFonts w:ascii="Verdana" w:hAnsi="Verdana"/>
          <w:color w:val="000000" w:themeColor="text1"/>
        </w:rPr>
      </w:pPr>
    </w:p>
    <w:p w14:paraId="5D7F17D9" w14:textId="78E427C3" w:rsidR="00D14F7E" w:rsidRPr="00ED71C5" w:rsidRDefault="00731822" w:rsidP="005A63FB">
      <w:pPr>
        <w:pStyle w:val="Paragraphedeliste"/>
        <w:numPr>
          <w:ilvl w:val="0"/>
          <w:numId w:val="2"/>
        </w:numPr>
        <w:ind w:left="360"/>
        <w:jc w:val="both"/>
        <w:rPr>
          <w:rFonts w:ascii="Verdana" w:hAnsi="Verdana"/>
          <w:color w:val="000000" w:themeColor="text1"/>
        </w:rPr>
      </w:pPr>
      <w:r w:rsidRPr="00ED71C5">
        <w:rPr>
          <w:rFonts w:ascii="Verdana" w:hAnsi="Verdana"/>
          <w:color w:val="000000" w:themeColor="text1"/>
        </w:rPr>
        <w:t xml:space="preserve">Dans le cadre d’une transaction commerciale où </w:t>
      </w:r>
      <w:r w:rsidR="00682B46">
        <w:rPr>
          <w:rFonts w:ascii="Verdana" w:hAnsi="Verdana"/>
          <w:color w:val="000000" w:themeColor="text1"/>
        </w:rPr>
        <w:t>Bilodeau Patry CPA</w:t>
      </w:r>
      <w:r w:rsidRPr="00ED71C5">
        <w:rPr>
          <w:rFonts w:ascii="Verdana" w:hAnsi="Verdana"/>
          <w:color w:val="000000" w:themeColor="text1"/>
        </w:rPr>
        <w:t xml:space="preserve"> </w:t>
      </w:r>
      <w:r w:rsidR="0079673A" w:rsidRPr="00ED71C5">
        <w:rPr>
          <w:rFonts w:ascii="Verdana" w:hAnsi="Verdana"/>
          <w:color w:val="000000" w:themeColor="text1"/>
        </w:rPr>
        <w:t>est l’une des parties impliquées</w:t>
      </w:r>
      <w:r w:rsidR="005A63FB" w:rsidRPr="00ED71C5">
        <w:rPr>
          <w:rFonts w:ascii="Verdana" w:hAnsi="Verdana"/>
          <w:color w:val="000000" w:themeColor="text1"/>
        </w:rPr>
        <w:t>.</w:t>
      </w:r>
    </w:p>
    <w:p w14:paraId="46B6DB9E" w14:textId="77777777" w:rsidR="005A63FB" w:rsidRPr="00ED71C5" w:rsidRDefault="005A63FB" w:rsidP="00A312BA">
      <w:pPr>
        <w:pStyle w:val="Titre2"/>
        <w:rPr>
          <w:rFonts w:ascii="Verdana" w:hAnsi="Verdana"/>
        </w:rPr>
      </w:pPr>
    </w:p>
    <w:p w14:paraId="5DCCE5E9" w14:textId="27BE32FD" w:rsidR="00E320B6" w:rsidRPr="00907211" w:rsidRDefault="00D14F7E" w:rsidP="00A312BA">
      <w:pPr>
        <w:pStyle w:val="Titre2"/>
        <w:rPr>
          <w:rFonts w:ascii="Verdana" w:hAnsi="Verdana"/>
          <w:color w:val="EF5527"/>
          <w:sz w:val="24"/>
          <w:szCs w:val="24"/>
        </w:rPr>
      </w:pPr>
      <w:bookmarkStart w:id="20" w:name="_Toc148097525"/>
      <w:bookmarkStart w:id="21" w:name="_Toc157506405"/>
      <w:r w:rsidRPr="00907211">
        <w:rPr>
          <w:rFonts w:ascii="Verdana" w:hAnsi="Verdana"/>
          <w:color w:val="EF5527"/>
          <w:sz w:val="24"/>
          <w:szCs w:val="24"/>
        </w:rPr>
        <w:t>Transfert en dehors du Québec</w:t>
      </w:r>
      <w:bookmarkEnd w:id="20"/>
      <w:bookmarkEnd w:id="21"/>
    </w:p>
    <w:p w14:paraId="5D3E726B" w14:textId="314A09C4" w:rsidR="000E1D82" w:rsidRPr="00ED71C5" w:rsidRDefault="00D14F7E" w:rsidP="005A63FB">
      <w:pPr>
        <w:jc w:val="both"/>
        <w:rPr>
          <w:rFonts w:ascii="Verdana" w:hAnsi="Verdana"/>
        </w:rPr>
      </w:pPr>
      <w:r w:rsidRPr="00ED71C5">
        <w:rPr>
          <w:rFonts w:ascii="Verdana" w:hAnsi="Verdana"/>
        </w:rPr>
        <w:t xml:space="preserve">Il est possible que les données personnelles détenues par </w:t>
      </w:r>
      <w:r w:rsidR="00682B46">
        <w:rPr>
          <w:rFonts w:ascii="Verdana" w:hAnsi="Verdana"/>
        </w:rPr>
        <w:t>Bilodeau Patry CPA</w:t>
      </w:r>
      <w:r w:rsidRPr="00ED71C5">
        <w:rPr>
          <w:rFonts w:ascii="Verdana" w:hAnsi="Verdana"/>
        </w:rPr>
        <w:t xml:space="preserve"> soient communiquées en dehors du Québec, par exemple, lorsque l</w:t>
      </w:r>
      <w:r w:rsidR="00DD57C2">
        <w:rPr>
          <w:rFonts w:ascii="Verdana" w:hAnsi="Verdana"/>
        </w:rPr>
        <w:t>’</w:t>
      </w:r>
      <w:r w:rsidRPr="00ED71C5">
        <w:rPr>
          <w:rFonts w:ascii="Verdana" w:hAnsi="Verdana"/>
        </w:rPr>
        <w:t xml:space="preserve">entreprise </w:t>
      </w:r>
      <w:r w:rsidR="00E86298" w:rsidRPr="00ED71C5">
        <w:rPr>
          <w:rFonts w:ascii="Verdana" w:hAnsi="Verdana"/>
        </w:rPr>
        <w:t xml:space="preserve">a </w:t>
      </w:r>
      <w:r w:rsidRPr="00ED71C5">
        <w:rPr>
          <w:rFonts w:ascii="Verdana" w:hAnsi="Verdana"/>
        </w:rPr>
        <w:t xml:space="preserve">recourt à des prestataires de services </w:t>
      </w:r>
      <w:r w:rsidR="00E86298" w:rsidRPr="00ED71C5">
        <w:rPr>
          <w:rFonts w:ascii="Verdana" w:hAnsi="Verdana"/>
        </w:rPr>
        <w:t>infonuagiques</w:t>
      </w:r>
      <w:r w:rsidRPr="00ED71C5">
        <w:rPr>
          <w:rFonts w:ascii="Verdana" w:hAnsi="Verdana"/>
        </w:rPr>
        <w:t xml:space="preserve"> dont les serveurs sont situés à l</w:t>
      </w:r>
      <w:r w:rsidR="00DD57C2">
        <w:rPr>
          <w:rFonts w:ascii="Verdana" w:hAnsi="Verdana"/>
        </w:rPr>
        <w:t>’</w:t>
      </w:r>
      <w:r w:rsidRPr="00ED71C5">
        <w:rPr>
          <w:rFonts w:ascii="Verdana" w:hAnsi="Verdana"/>
        </w:rPr>
        <w:t>extérieur d</w:t>
      </w:r>
      <w:r w:rsidR="000E1D82" w:rsidRPr="00ED71C5">
        <w:rPr>
          <w:rFonts w:ascii="Verdana" w:hAnsi="Verdana"/>
        </w:rPr>
        <w:t>u Québec</w:t>
      </w:r>
      <w:r w:rsidRPr="00ED71C5">
        <w:rPr>
          <w:rFonts w:ascii="Verdana" w:hAnsi="Verdana"/>
        </w:rPr>
        <w:t>, ou lorsqu</w:t>
      </w:r>
      <w:r w:rsidR="00DD57C2">
        <w:rPr>
          <w:rFonts w:ascii="Verdana" w:hAnsi="Verdana"/>
        </w:rPr>
        <w:t>’</w:t>
      </w:r>
      <w:r w:rsidRPr="00ED71C5">
        <w:rPr>
          <w:rFonts w:ascii="Verdana" w:hAnsi="Verdana"/>
        </w:rPr>
        <w:t>elle collabore avec des sous-traitants basés en dehors de la province.</w:t>
      </w:r>
      <w:r w:rsidR="00BB431B">
        <w:rPr>
          <w:rFonts w:ascii="Verdana" w:hAnsi="Verdana"/>
        </w:rPr>
        <w:t xml:space="preserve"> </w:t>
      </w:r>
      <w:r w:rsidR="00CE4324">
        <w:rPr>
          <w:rFonts w:ascii="Verdana" w:hAnsi="Verdana"/>
        </w:rPr>
        <w:t xml:space="preserve">Dans ces cas, </w:t>
      </w:r>
      <w:r w:rsidR="00682B46">
        <w:rPr>
          <w:rFonts w:ascii="Verdana" w:hAnsi="Verdana"/>
        </w:rPr>
        <w:t>Bilodeau Patry CPA</w:t>
      </w:r>
      <w:r w:rsidR="00CE4324">
        <w:rPr>
          <w:rFonts w:ascii="Verdana" w:hAnsi="Verdana"/>
        </w:rPr>
        <w:t xml:space="preserve"> </w:t>
      </w:r>
      <w:r w:rsidR="00220297">
        <w:rPr>
          <w:rFonts w:ascii="Verdana" w:hAnsi="Verdana"/>
        </w:rPr>
        <w:t xml:space="preserve">et sa responsable de la protection des renseignements personnels </w:t>
      </w:r>
      <w:r w:rsidR="00CE4324">
        <w:rPr>
          <w:rFonts w:ascii="Verdana" w:hAnsi="Verdana"/>
        </w:rPr>
        <w:t>s’engage</w:t>
      </w:r>
      <w:r w:rsidR="00220297">
        <w:rPr>
          <w:rFonts w:ascii="Verdana" w:hAnsi="Verdana"/>
        </w:rPr>
        <w:t>nt</w:t>
      </w:r>
      <w:r w:rsidR="00CE4324">
        <w:rPr>
          <w:rFonts w:ascii="Verdana" w:hAnsi="Verdana"/>
        </w:rPr>
        <w:t xml:space="preserve"> à effectuer une évaluation des facteurs relatifs à la vie privée</w:t>
      </w:r>
      <w:r w:rsidR="00220297">
        <w:rPr>
          <w:rFonts w:ascii="Verdana" w:hAnsi="Verdana"/>
        </w:rPr>
        <w:t xml:space="preserve"> tel que requis par la Loi.</w:t>
      </w:r>
    </w:p>
    <w:p w14:paraId="54B6C2DB" w14:textId="1B064856" w:rsidR="00E33664" w:rsidRDefault="00E33664">
      <w:pPr>
        <w:rPr>
          <w:rFonts w:ascii="Verdana" w:eastAsiaTheme="majorEastAsia" w:hAnsi="Verdana" w:cstheme="majorBidi"/>
          <w:color w:val="EF5527"/>
          <w:sz w:val="32"/>
          <w:szCs w:val="32"/>
        </w:rPr>
      </w:pPr>
      <w:bookmarkStart w:id="22" w:name="_Toc148097526"/>
    </w:p>
    <w:p w14:paraId="685BF803" w14:textId="51661815" w:rsidR="007C7C8A" w:rsidRPr="00ED71C5" w:rsidRDefault="007C7C8A" w:rsidP="005708BA">
      <w:pPr>
        <w:pStyle w:val="Titre1"/>
        <w:rPr>
          <w:rFonts w:ascii="Verdana" w:hAnsi="Verdana"/>
          <w:color w:val="EF5527"/>
        </w:rPr>
      </w:pPr>
      <w:bookmarkStart w:id="23" w:name="_Toc157506406"/>
      <w:r w:rsidRPr="00ED71C5">
        <w:rPr>
          <w:rFonts w:ascii="Verdana" w:hAnsi="Verdana"/>
          <w:color w:val="EF5527"/>
        </w:rPr>
        <w:t>Conservation et destruction des renseignements personnels</w:t>
      </w:r>
      <w:bookmarkEnd w:id="22"/>
      <w:bookmarkEnd w:id="23"/>
    </w:p>
    <w:p w14:paraId="7DD2B963" w14:textId="6613D9BD" w:rsidR="009805A2" w:rsidRPr="00ED71C5" w:rsidRDefault="0083569B" w:rsidP="00A312BA">
      <w:pPr>
        <w:jc w:val="both"/>
        <w:rPr>
          <w:rFonts w:ascii="Verdana" w:hAnsi="Verdana"/>
        </w:rPr>
      </w:pPr>
      <w:r w:rsidRPr="00ED71C5">
        <w:rPr>
          <w:rFonts w:ascii="Verdana" w:hAnsi="Verdana"/>
        </w:rPr>
        <w:t xml:space="preserve">Sous réserve </w:t>
      </w:r>
      <w:r w:rsidR="00FA6778" w:rsidRPr="00ED71C5">
        <w:rPr>
          <w:rFonts w:ascii="Verdana" w:hAnsi="Verdana"/>
        </w:rPr>
        <w:t xml:space="preserve">des exigences légales et professionnelles qui concernent la conservation des renseignements personnels, </w:t>
      </w:r>
      <w:r w:rsidR="00682B46">
        <w:rPr>
          <w:rFonts w:ascii="Verdana" w:hAnsi="Verdana"/>
        </w:rPr>
        <w:t>Bilodeau Patry CPA</w:t>
      </w:r>
      <w:r w:rsidR="00D83636" w:rsidRPr="00ED71C5">
        <w:rPr>
          <w:rFonts w:ascii="Verdana" w:hAnsi="Verdana"/>
        </w:rPr>
        <w:t xml:space="preserve"> s’engage </w:t>
      </w:r>
      <w:r w:rsidR="00277586" w:rsidRPr="00ED71C5">
        <w:rPr>
          <w:rFonts w:ascii="Verdana" w:hAnsi="Verdana"/>
        </w:rPr>
        <w:t xml:space="preserve">à </w:t>
      </w:r>
      <w:r w:rsidR="00277586" w:rsidRPr="00ED71C5">
        <w:rPr>
          <w:rFonts w:ascii="Verdana" w:hAnsi="Verdana"/>
        </w:rPr>
        <w:lastRenderedPageBreak/>
        <w:t xml:space="preserve">ne conserver les renseignements personnels que pendant </w:t>
      </w:r>
      <w:r w:rsidR="00F7502A" w:rsidRPr="00ED71C5">
        <w:rPr>
          <w:rFonts w:ascii="Verdana" w:hAnsi="Verdana"/>
        </w:rPr>
        <w:t>une</w:t>
      </w:r>
      <w:r w:rsidR="00277586" w:rsidRPr="00ED71C5">
        <w:rPr>
          <w:rFonts w:ascii="Verdana" w:hAnsi="Verdana"/>
        </w:rPr>
        <w:t xml:space="preserve"> période </w:t>
      </w:r>
      <w:r w:rsidR="00CF5BE7" w:rsidRPr="00ED71C5">
        <w:rPr>
          <w:rFonts w:ascii="Verdana" w:hAnsi="Verdana"/>
        </w:rPr>
        <w:t>raisonnable</w:t>
      </w:r>
      <w:r w:rsidR="00F7502A" w:rsidRPr="00ED71C5">
        <w:rPr>
          <w:rFonts w:ascii="Verdana" w:hAnsi="Verdana"/>
        </w:rPr>
        <w:t>, c’est-à-dire</w:t>
      </w:r>
      <w:r w:rsidR="00CF5BE7" w:rsidRPr="00ED71C5">
        <w:rPr>
          <w:rFonts w:ascii="Verdana" w:hAnsi="Verdana"/>
        </w:rPr>
        <w:t xml:space="preserve"> </w:t>
      </w:r>
      <w:r w:rsidR="00FA6778" w:rsidRPr="00ED71C5">
        <w:rPr>
          <w:rFonts w:ascii="Verdana" w:hAnsi="Verdana"/>
        </w:rPr>
        <w:t>tant qu’</w:t>
      </w:r>
      <w:r w:rsidR="0043487B" w:rsidRPr="00ED71C5">
        <w:rPr>
          <w:rFonts w:ascii="Verdana" w:hAnsi="Verdana"/>
        </w:rPr>
        <w:t>ils sont nécessaires aux fins pour lesquelles ils ont été recueillis</w:t>
      </w:r>
      <w:r w:rsidR="00FA6778" w:rsidRPr="00ED71C5">
        <w:rPr>
          <w:rFonts w:ascii="Verdana" w:hAnsi="Verdana"/>
        </w:rPr>
        <w:t>.</w:t>
      </w:r>
    </w:p>
    <w:p w14:paraId="782FB988" w14:textId="0EC571DF" w:rsidR="009805A2" w:rsidRPr="00ED71C5" w:rsidRDefault="00D2343C" w:rsidP="00A312BA">
      <w:pPr>
        <w:jc w:val="both"/>
        <w:rPr>
          <w:rFonts w:ascii="Verdana" w:hAnsi="Verdana"/>
        </w:rPr>
      </w:pPr>
      <w:r w:rsidRPr="00ED71C5">
        <w:rPr>
          <w:rFonts w:ascii="Verdana" w:hAnsi="Verdana"/>
        </w:rPr>
        <w:t xml:space="preserve">Lorsque la conservation des </w:t>
      </w:r>
      <w:r w:rsidR="00774C5F" w:rsidRPr="00ED71C5">
        <w:rPr>
          <w:rFonts w:ascii="Verdana" w:hAnsi="Verdana"/>
        </w:rPr>
        <w:t>renseignements personnels n’est plus nécessaire aux fins pour lesquels ils ont été recueillis</w:t>
      </w:r>
      <w:r w:rsidR="008863A8">
        <w:rPr>
          <w:rFonts w:ascii="Verdana" w:hAnsi="Verdana"/>
        </w:rPr>
        <w:t xml:space="preserve"> et que les lois lui autorisent</w:t>
      </w:r>
      <w:r w:rsidR="00774C5F" w:rsidRPr="00ED71C5">
        <w:rPr>
          <w:rFonts w:ascii="Verdana" w:hAnsi="Verdana"/>
        </w:rPr>
        <w:t xml:space="preserve">, </w:t>
      </w:r>
      <w:r w:rsidR="00682B46">
        <w:rPr>
          <w:rFonts w:ascii="Verdana" w:hAnsi="Verdana"/>
        </w:rPr>
        <w:t>Bilodeau Patry CPA</w:t>
      </w:r>
      <w:r w:rsidR="00774C5F" w:rsidRPr="00ED71C5">
        <w:rPr>
          <w:rFonts w:ascii="Verdana" w:hAnsi="Verdana"/>
        </w:rPr>
        <w:t xml:space="preserve"> s’engage </w:t>
      </w:r>
      <w:r w:rsidR="001950A5" w:rsidRPr="00ED71C5">
        <w:rPr>
          <w:rFonts w:ascii="Verdana" w:hAnsi="Verdana"/>
        </w:rPr>
        <w:t xml:space="preserve">à </w:t>
      </w:r>
      <w:r w:rsidR="003D628F" w:rsidRPr="00ED71C5">
        <w:rPr>
          <w:rFonts w:ascii="Verdana" w:hAnsi="Verdana"/>
        </w:rPr>
        <w:t xml:space="preserve">les </w:t>
      </w:r>
      <w:r w:rsidR="001950A5" w:rsidRPr="00ED71C5">
        <w:rPr>
          <w:rFonts w:ascii="Verdana" w:hAnsi="Verdana"/>
        </w:rPr>
        <w:t>détruire de façon sécuritaire</w:t>
      </w:r>
      <w:r w:rsidR="00843DA0" w:rsidRPr="00ED71C5">
        <w:rPr>
          <w:rFonts w:ascii="Verdana" w:hAnsi="Verdana"/>
        </w:rPr>
        <w:t xml:space="preserve"> ou à les anonymiser de façon</w:t>
      </w:r>
      <w:r w:rsidR="00EF3A55" w:rsidRPr="00ED71C5">
        <w:rPr>
          <w:rFonts w:ascii="Verdana" w:hAnsi="Verdana"/>
        </w:rPr>
        <w:t xml:space="preserve"> </w:t>
      </w:r>
      <w:r w:rsidR="00EF0F15" w:rsidRPr="00ED71C5">
        <w:rPr>
          <w:rFonts w:ascii="Verdana" w:hAnsi="Verdana"/>
        </w:rPr>
        <w:t xml:space="preserve">irréversible, c’est-à-dire </w:t>
      </w:r>
      <w:r w:rsidR="000C1C07" w:rsidRPr="00ED71C5">
        <w:rPr>
          <w:rFonts w:ascii="Verdana" w:hAnsi="Verdana"/>
        </w:rPr>
        <w:t>de manière</w:t>
      </w:r>
      <w:r w:rsidR="008863A8">
        <w:rPr>
          <w:rFonts w:ascii="Verdana" w:hAnsi="Verdana"/>
        </w:rPr>
        <w:t xml:space="preserve"> </w:t>
      </w:r>
      <w:r w:rsidR="00EF0F15" w:rsidRPr="00ED71C5">
        <w:rPr>
          <w:rFonts w:ascii="Verdana" w:hAnsi="Verdana"/>
        </w:rPr>
        <w:t>que les renseignements anonymisés ne pe</w:t>
      </w:r>
      <w:r w:rsidR="00E00949" w:rsidRPr="00ED71C5">
        <w:rPr>
          <w:rFonts w:ascii="Verdana" w:hAnsi="Verdana"/>
        </w:rPr>
        <w:t>rmettent plus d’identifier directement ou indirectement la personne concernée.</w:t>
      </w:r>
    </w:p>
    <w:p w14:paraId="7B87E531" w14:textId="77777777" w:rsidR="00A57CC4" w:rsidRPr="00ED71C5" w:rsidRDefault="00A57CC4" w:rsidP="00003668">
      <w:pPr>
        <w:jc w:val="both"/>
        <w:rPr>
          <w:rFonts w:ascii="Verdana" w:hAnsi="Verdana"/>
        </w:rPr>
      </w:pPr>
    </w:p>
    <w:p w14:paraId="6F524A2D" w14:textId="3A7D8AB8" w:rsidR="007C7C8A" w:rsidRPr="00ED71C5" w:rsidRDefault="007C7C8A" w:rsidP="005708BA">
      <w:pPr>
        <w:pStyle w:val="Titre1"/>
        <w:rPr>
          <w:rFonts w:ascii="Verdana" w:hAnsi="Verdana"/>
          <w:color w:val="EF5527"/>
        </w:rPr>
      </w:pPr>
      <w:bookmarkStart w:id="24" w:name="_Toc148097527"/>
      <w:bookmarkStart w:id="25" w:name="_Toc157506407"/>
      <w:r w:rsidRPr="00ED71C5">
        <w:rPr>
          <w:rFonts w:ascii="Verdana" w:hAnsi="Verdana"/>
          <w:color w:val="EF5527"/>
        </w:rPr>
        <w:t>Mesures de sécurité</w:t>
      </w:r>
      <w:bookmarkEnd w:id="24"/>
      <w:bookmarkEnd w:id="25"/>
    </w:p>
    <w:p w14:paraId="195BE8BF" w14:textId="519392C3" w:rsidR="00653322" w:rsidRPr="005540C0" w:rsidRDefault="00653322" w:rsidP="00653322">
      <w:pPr>
        <w:jc w:val="both"/>
        <w:rPr>
          <w:rFonts w:ascii="Verdana" w:hAnsi="Verdana"/>
        </w:rPr>
      </w:pPr>
      <w:r w:rsidRPr="00653322">
        <w:rPr>
          <w:rFonts w:ascii="Verdana" w:hAnsi="Verdana"/>
        </w:rPr>
        <w:t>Pour garantir</w:t>
      </w:r>
      <w:r w:rsidRPr="00190C3D">
        <w:rPr>
          <w:rFonts w:ascii="Verdana" w:hAnsi="Verdana"/>
        </w:rPr>
        <w:t xml:space="preserve"> la protection des renseignements personnels qui lui sont confiés, </w:t>
      </w:r>
      <w:r w:rsidR="00682B46" w:rsidRPr="00190C3D">
        <w:rPr>
          <w:rFonts w:ascii="Verdana" w:hAnsi="Verdana"/>
        </w:rPr>
        <w:t>Bilodeau</w:t>
      </w:r>
      <w:r w:rsidR="00682B46">
        <w:rPr>
          <w:rFonts w:ascii="Verdana" w:hAnsi="Verdana"/>
        </w:rPr>
        <w:t> </w:t>
      </w:r>
      <w:r w:rsidR="00682B46" w:rsidRPr="00190C3D">
        <w:rPr>
          <w:rFonts w:ascii="Verdana" w:hAnsi="Verdana"/>
        </w:rPr>
        <w:t>Patry</w:t>
      </w:r>
      <w:r w:rsidR="00682B46">
        <w:rPr>
          <w:rFonts w:ascii="Verdana" w:hAnsi="Verdana"/>
        </w:rPr>
        <w:t> CPA</w:t>
      </w:r>
      <w:r w:rsidRPr="00190C3D">
        <w:rPr>
          <w:rFonts w:ascii="Verdana" w:hAnsi="Verdana"/>
        </w:rPr>
        <w:t xml:space="preserve"> a </w:t>
      </w:r>
      <w:r w:rsidRPr="00653322">
        <w:rPr>
          <w:rFonts w:ascii="Verdana" w:hAnsi="Verdana"/>
        </w:rPr>
        <w:t>instauré</w:t>
      </w:r>
      <w:r w:rsidRPr="00190C3D">
        <w:rPr>
          <w:rFonts w:ascii="Verdana" w:hAnsi="Verdana"/>
        </w:rPr>
        <w:t xml:space="preserve"> des mesures organisationnelles, physiques et technologiques. </w:t>
      </w:r>
      <w:r w:rsidRPr="00653322">
        <w:rPr>
          <w:rFonts w:ascii="Verdana" w:hAnsi="Verdana"/>
        </w:rPr>
        <w:t>L</w:t>
      </w:r>
      <w:r w:rsidR="00DD57C2">
        <w:rPr>
          <w:rFonts w:ascii="Verdana" w:hAnsi="Verdana"/>
        </w:rPr>
        <w:t>’</w:t>
      </w:r>
      <w:r w:rsidRPr="00653322">
        <w:rPr>
          <w:rFonts w:ascii="Verdana" w:hAnsi="Verdana"/>
        </w:rPr>
        <w:t>objectif de ces</w:t>
      </w:r>
      <w:r w:rsidRPr="00190C3D">
        <w:rPr>
          <w:rFonts w:ascii="Verdana" w:hAnsi="Verdana"/>
        </w:rPr>
        <w:t xml:space="preserve"> mesures </w:t>
      </w:r>
      <w:r w:rsidRPr="00653322">
        <w:rPr>
          <w:rFonts w:ascii="Verdana" w:hAnsi="Verdana"/>
        </w:rPr>
        <w:t>est de prévenir</w:t>
      </w:r>
      <w:r w:rsidRPr="005540C0">
        <w:rPr>
          <w:rFonts w:ascii="Verdana" w:hAnsi="Verdana"/>
        </w:rPr>
        <w:t xml:space="preserve"> la perte, </w:t>
      </w:r>
      <w:r w:rsidRPr="00653322">
        <w:rPr>
          <w:rFonts w:ascii="Verdana" w:hAnsi="Verdana"/>
        </w:rPr>
        <w:t>l</w:t>
      </w:r>
      <w:r w:rsidR="00DD57C2">
        <w:rPr>
          <w:rFonts w:ascii="Verdana" w:hAnsi="Verdana"/>
        </w:rPr>
        <w:t>’</w:t>
      </w:r>
      <w:r w:rsidRPr="00653322">
        <w:rPr>
          <w:rFonts w:ascii="Verdana" w:hAnsi="Verdana"/>
        </w:rPr>
        <w:t xml:space="preserve">utilisation </w:t>
      </w:r>
      <w:r w:rsidRPr="005540C0">
        <w:rPr>
          <w:rFonts w:ascii="Verdana" w:hAnsi="Verdana"/>
        </w:rPr>
        <w:t>malveillante ou l</w:t>
      </w:r>
      <w:r w:rsidR="00DD57C2" w:rsidRPr="005540C0">
        <w:rPr>
          <w:rFonts w:ascii="Verdana" w:hAnsi="Verdana"/>
        </w:rPr>
        <w:t>’</w:t>
      </w:r>
      <w:r w:rsidRPr="005540C0">
        <w:rPr>
          <w:rFonts w:ascii="Verdana" w:hAnsi="Verdana"/>
        </w:rPr>
        <w:t xml:space="preserve">altération </w:t>
      </w:r>
      <w:r w:rsidRPr="00653322">
        <w:rPr>
          <w:rFonts w:ascii="Verdana" w:hAnsi="Verdana"/>
        </w:rPr>
        <w:t>des renseignements personnels. Une réévaluation régulière est effectuée pour maintenir leur efficacité</w:t>
      </w:r>
      <w:r w:rsidRPr="005540C0">
        <w:rPr>
          <w:rFonts w:ascii="Verdana" w:hAnsi="Verdana"/>
        </w:rPr>
        <w:t xml:space="preserve"> face à l</w:t>
      </w:r>
      <w:r w:rsidR="00DD57C2" w:rsidRPr="005540C0">
        <w:rPr>
          <w:rFonts w:ascii="Verdana" w:hAnsi="Verdana"/>
        </w:rPr>
        <w:t>’</w:t>
      </w:r>
      <w:r w:rsidRPr="005540C0">
        <w:rPr>
          <w:rFonts w:ascii="Verdana" w:hAnsi="Verdana"/>
        </w:rPr>
        <w:t xml:space="preserve">évolution des menaces </w:t>
      </w:r>
      <w:r w:rsidR="00471098">
        <w:rPr>
          <w:rFonts w:ascii="Verdana" w:hAnsi="Verdana"/>
        </w:rPr>
        <w:t>pouvant viser ces</w:t>
      </w:r>
      <w:r w:rsidR="00471098" w:rsidRPr="005540C0">
        <w:rPr>
          <w:rFonts w:ascii="Verdana" w:hAnsi="Verdana"/>
        </w:rPr>
        <w:t xml:space="preserve"> renseignements personnels</w:t>
      </w:r>
      <w:r w:rsidRPr="005540C0">
        <w:rPr>
          <w:rFonts w:ascii="Verdana" w:hAnsi="Verdana"/>
        </w:rPr>
        <w:t>.</w:t>
      </w:r>
    </w:p>
    <w:p w14:paraId="49140269" w14:textId="61A67B30" w:rsidR="00BB0CBF" w:rsidRPr="00CE2564" w:rsidRDefault="00CB0EE9" w:rsidP="00CE2564">
      <w:pPr>
        <w:jc w:val="both"/>
        <w:rPr>
          <w:rFonts w:ascii="Verdana" w:hAnsi="Verdana"/>
        </w:rPr>
      </w:pPr>
      <w:r>
        <w:rPr>
          <w:rFonts w:ascii="Verdana" w:hAnsi="Verdana"/>
        </w:rPr>
        <w:t>Le</w:t>
      </w:r>
      <w:r w:rsidR="00E82009">
        <w:rPr>
          <w:rFonts w:ascii="Verdana" w:hAnsi="Verdana"/>
        </w:rPr>
        <w:t>s membres du</w:t>
      </w:r>
      <w:r>
        <w:rPr>
          <w:rFonts w:ascii="Verdana" w:hAnsi="Verdana"/>
        </w:rPr>
        <w:t xml:space="preserve"> personnel de </w:t>
      </w:r>
      <w:r w:rsidR="00682B46">
        <w:rPr>
          <w:rFonts w:ascii="Verdana" w:hAnsi="Verdana"/>
        </w:rPr>
        <w:t>Bilodeau Patry CPA</w:t>
      </w:r>
      <w:r w:rsidR="00E82009">
        <w:rPr>
          <w:rFonts w:ascii="Verdana" w:hAnsi="Verdana"/>
        </w:rPr>
        <w:t xml:space="preserve"> s’engagent</w:t>
      </w:r>
      <w:r w:rsidR="00E82009" w:rsidRPr="005540C0">
        <w:rPr>
          <w:rFonts w:ascii="Verdana" w:hAnsi="Verdana"/>
        </w:rPr>
        <w:t xml:space="preserve"> à </w:t>
      </w:r>
      <w:r w:rsidR="00E82009">
        <w:rPr>
          <w:rFonts w:ascii="Verdana" w:hAnsi="Verdana"/>
        </w:rPr>
        <w:t>ne consulter</w:t>
      </w:r>
      <w:r w:rsidR="00E82009" w:rsidRPr="005540C0">
        <w:rPr>
          <w:rFonts w:ascii="Verdana" w:hAnsi="Verdana"/>
        </w:rPr>
        <w:t xml:space="preserve"> que les renseignements personnels </w:t>
      </w:r>
      <w:r w:rsidR="00CE2564">
        <w:rPr>
          <w:rFonts w:ascii="Verdana" w:hAnsi="Verdana"/>
        </w:rPr>
        <w:t xml:space="preserve">auxquels ils sont autorisés. </w:t>
      </w:r>
      <w:r w:rsidR="00653322" w:rsidRPr="00653322">
        <w:rPr>
          <w:rFonts w:ascii="Verdana" w:hAnsi="Verdana"/>
        </w:rPr>
        <w:t>En</w:t>
      </w:r>
      <w:r w:rsidR="00653322" w:rsidRPr="005540C0">
        <w:rPr>
          <w:rFonts w:ascii="Verdana" w:hAnsi="Verdana"/>
        </w:rPr>
        <w:t xml:space="preserve"> ce qui </w:t>
      </w:r>
      <w:r w:rsidR="00653322" w:rsidRPr="00653322">
        <w:rPr>
          <w:rFonts w:ascii="Verdana" w:hAnsi="Verdana"/>
        </w:rPr>
        <w:t>concerne</w:t>
      </w:r>
      <w:r w:rsidR="00653322" w:rsidRPr="005540C0">
        <w:rPr>
          <w:rFonts w:ascii="Verdana" w:hAnsi="Verdana"/>
        </w:rPr>
        <w:t xml:space="preserve"> l</w:t>
      </w:r>
      <w:r w:rsidR="00DD57C2" w:rsidRPr="005540C0">
        <w:rPr>
          <w:rFonts w:ascii="Verdana" w:hAnsi="Verdana"/>
        </w:rPr>
        <w:t>’</w:t>
      </w:r>
      <w:r w:rsidR="00653322" w:rsidRPr="005540C0">
        <w:rPr>
          <w:rFonts w:ascii="Verdana" w:hAnsi="Verdana"/>
        </w:rPr>
        <w:t xml:space="preserve">accès ou la communication </w:t>
      </w:r>
      <w:r w:rsidR="00653322" w:rsidRPr="00653322">
        <w:rPr>
          <w:rFonts w:ascii="Verdana" w:hAnsi="Verdana"/>
        </w:rPr>
        <w:t>de ces</w:t>
      </w:r>
      <w:r w:rsidR="00653322" w:rsidRPr="005540C0">
        <w:rPr>
          <w:rFonts w:ascii="Verdana" w:hAnsi="Verdana"/>
        </w:rPr>
        <w:t xml:space="preserve"> renseignements à des tiers autorisés, </w:t>
      </w:r>
      <w:r w:rsidR="00682B46" w:rsidRPr="005540C0">
        <w:rPr>
          <w:rFonts w:ascii="Verdana" w:hAnsi="Verdana"/>
        </w:rPr>
        <w:t>Bilodeau</w:t>
      </w:r>
      <w:r w:rsidR="00682B46">
        <w:rPr>
          <w:rFonts w:ascii="Verdana" w:hAnsi="Verdana"/>
        </w:rPr>
        <w:t> </w:t>
      </w:r>
      <w:r w:rsidR="00682B46" w:rsidRPr="005540C0">
        <w:rPr>
          <w:rFonts w:ascii="Verdana" w:hAnsi="Verdana"/>
        </w:rPr>
        <w:t>Patry</w:t>
      </w:r>
      <w:r w:rsidR="00682B46">
        <w:rPr>
          <w:rFonts w:ascii="Verdana" w:hAnsi="Verdana"/>
        </w:rPr>
        <w:t> </w:t>
      </w:r>
      <w:r w:rsidR="00682B46" w:rsidRPr="005540C0">
        <w:rPr>
          <w:rFonts w:ascii="Verdana" w:hAnsi="Verdana"/>
        </w:rPr>
        <w:t>CPA</w:t>
      </w:r>
      <w:r w:rsidR="00653322" w:rsidRPr="005540C0">
        <w:rPr>
          <w:rFonts w:ascii="Verdana" w:hAnsi="Verdana"/>
        </w:rPr>
        <w:t xml:space="preserve"> </w:t>
      </w:r>
      <w:r w:rsidR="00653322" w:rsidRPr="00653322">
        <w:rPr>
          <w:rFonts w:ascii="Verdana" w:hAnsi="Verdana"/>
        </w:rPr>
        <w:t>veille à ce</w:t>
      </w:r>
      <w:r w:rsidR="00653322" w:rsidRPr="005540C0">
        <w:rPr>
          <w:rFonts w:ascii="Verdana" w:hAnsi="Verdana"/>
        </w:rPr>
        <w:t xml:space="preserve"> que </w:t>
      </w:r>
      <w:r w:rsidR="00653322" w:rsidRPr="00653322">
        <w:rPr>
          <w:rFonts w:ascii="Verdana" w:hAnsi="Verdana"/>
        </w:rPr>
        <w:t>ces actions soient conformes</w:t>
      </w:r>
      <w:r w:rsidR="00653322" w:rsidRPr="005540C0">
        <w:rPr>
          <w:rFonts w:ascii="Verdana" w:hAnsi="Verdana"/>
        </w:rPr>
        <w:t xml:space="preserve"> aux exigences légales, procédures ou mesures de sécurité en </w:t>
      </w:r>
      <w:r w:rsidR="00653322" w:rsidRPr="00653322">
        <w:rPr>
          <w:rFonts w:ascii="Verdana" w:hAnsi="Verdana"/>
        </w:rPr>
        <w:t>vigueur.</w:t>
      </w:r>
    </w:p>
    <w:p w14:paraId="674B11F4" w14:textId="77777777" w:rsidR="00EE768F" w:rsidRPr="005540C0" w:rsidRDefault="00EE768F" w:rsidP="00F640B8">
      <w:pPr>
        <w:pStyle w:val="Titre1"/>
        <w:rPr>
          <w:rFonts w:ascii="Verdana" w:hAnsi="Verdana"/>
          <w:color w:val="EF5527"/>
        </w:rPr>
      </w:pPr>
    </w:p>
    <w:p w14:paraId="0996C9A8" w14:textId="79E87E88" w:rsidR="007C7C8A" w:rsidRPr="00ED71C5" w:rsidRDefault="005976DE" w:rsidP="005708BA">
      <w:pPr>
        <w:pStyle w:val="Titre1"/>
        <w:rPr>
          <w:rFonts w:ascii="Verdana" w:hAnsi="Verdana"/>
          <w:color w:val="EF5527"/>
        </w:rPr>
      </w:pPr>
      <w:bookmarkStart w:id="26" w:name="_Toc148097528"/>
      <w:bookmarkStart w:id="27" w:name="_Toc157506408"/>
      <w:r w:rsidRPr="00ED71C5">
        <w:rPr>
          <w:rFonts w:ascii="Verdana" w:hAnsi="Verdana"/>
          <w:color w:val="EF5527"/>
        </w:rPr>
        <w:t>Liens vers d’autres sites web</w:t>
      </w:r>
      <w:bookmarkEnd w:id="26"/>
      <w:bookmarkEnd w:id="27"/>
    </w:p>
    <w:p w14:paraId="68119614" w14:textId="09E9223C" w:rsidR="0017316F" w:rsidRPr="00ED71C5" w:rsidRDefault="00F122D0" w:rsidP="00A312BA">
      <w:pPr>
        <w:jc w:val="both"/>
        <w:rPr>
          <w:rFonts w:ascii="Verdana" w:hAnsi="Verdana"/>
        </w:rPr>
      </w:pPr>
      <w:r w:rsidRPr="00ED71C5">
        <w:rPr>
          <w:rFonts w:ascii="Verdana" w:hAnsi="Verdana"/>
        </w:rPr>
        <w:t xml:space="preserve">Notre site web </w:t>
      </w:r>
      <w:r w:rsidR="005A0BDB" w:rsidRPr="00ED71C5">
        <w:rPr>
          <w:rFonts w:ascii="Verdana" w:hAnsi="Verdana"/>
        </w:rPr>
        <w:t>contient</w:t>
      </w:r>
      <w:r w:rsidRPr="00ED71C5">
        <w:rPr>
          <w:rFonts w:ascii="Verdana" w:hAnsi="Verdana"/>
        </w:rPr>
        <w:t xml:space="preserve"> des hyperliens vers d’autres sites. Les renseignements échangés sur ces sites ne sont pas assujettis à la présente </w:t>
      </w:r>
      <w:r w:rsidR="005A0BDB" w:rsidRPr="00ED71C5">
        <w:rPr>
          <w:rFonts w:ascii="Verdana" w:hAnsi="Verdana"/>
        </w:rPr>
        <w:t>p</w:t>
      </w:r>
      <w:r w:rsidRPr="00ED71C5">
        <w:rPr>
          <w:rFonts w:ascii="Verdana" w:hAnsi="Verdana"/>
        </w:rPr>
        <w:t xml:space="preserve">olitique de confidentialité, mais à celles des sites externes concernés. </w:t>
      </w:r>
    </w:p>
    <w:p w14:paraId="07FB47F6" w14:textId="77777777" w:rsidR="00EE768F" w:rsidRDefault="00EE768F" w:rsidP="005708BA">
      <w:pPr>
        <w:pStyle w:val="Titre1"/>
        <w:rPr>
          <w:rFonts w:ascii="Verdana" w:hAnsi="Verdana"/>
          <w:color w:val="EF5527"/>
        </w:rPr>
      </w:pPr>
    </w:p>
    <w:p w14:paraId="1AAECE3F" w14:textId="45FCA2B8" w:rsidR="005976DE" w:rsidRPr="00ED71C5" w:rsidRDefault="005976DE" w:rsidP="005708BA">
      <w:pPr>
        <w:pStyle w:val="Titre1"/>
        <w:rPr>
          <w:rFonts w:ascii="Verdana" w:hAnsi="Verdana"/>
          <w:color w:val="EF5527"/>
        </w:rPr>
      </w:pPr>
      <w:bookmarkStart w:id="28" w:name="_Toc148097529"/>
      <w:bookmarkStart w:id="29" w:name="_Toc157506409"/>
      <w:r w:rsidRPr="00ED71C5">
        <w:rPr>
          <w:rFonts w:ascii="Verdana" w:hAnsi="Verdana"/>
          <w:color w:val="EF5527"/>
        </w:rPr>
        <w:t>Droits des personnes concernées à l’égard de leurs renseignements personnels</w:t>
      </w:r>
      <w:bookmarkEnd w:id="28"/>
      <w:bookmarkEnd w:id="29"/>
    </w:p>
    <w:p w14:paraId="3B12B467" w14:textId="33790029" w:rsidR="00736586" w:rsidRPr="00ED71C5" w:rsidRDefault="00736586" w:rsidP="00A312BA">
      <w:pPr>
        <w:jc w:val="both"/>
        <w:rPr>
          <w:rFonts w:ascii="Verdana" w:hAnsi="Verdana"/>
        </w:rPr>
      </w:pPr>
      <w:r w:rsidRPr="00ED71C5">
        <w:rPr>
          <w:rFonts w:ascii="Verdana" w:hAnsi="Verdana"/>
        </w:rPr>
        <w:t xml:space="preserve">Le Code civil du Québec et la Loi </w:t>
      </w:r>
      <w:r w:rsidR="00787E67" w:rsidRPr="00ED71C5">
        <w:rPr>
          <w:rFonts w:ascii="Verdana" w:hAnsi="Verdana"/>
        </w:rPr>
        <w:t xml:space="preserve">sur la protection des renseignements personnels dans le secteur privé confèrent certains droits aux personnes </w:t>
      </w:r>
      <w:r w:rsidR="00BF28CD" w:rsidRPr="00ED71C5">
        <w:rPr>
          <w:rFonts w:ascii="Verdana" w:hAnsi="Verdana"/>
        </w:rPr>
        <w:t xml:space="preserve">relativement aux renseignements personnels qu’une entreprise </w:t>
      </w:r>
      <w:r w:rsidR="0014548C" w:rsidRPr="00ED71C5">
        <w:rPr>
          <w:rFonts w:ascii="Verdana" w:hAnsi="Verdana"/>
        </w:rPr>
        <w:t>détient</w:t>
      </w:r>
      <w:r w:rsidR="00D7178B" w:rsidRPr="00ED71C5">
        <w:rPr>
          <w:rFonts w:ascii="Verdana" w:hAnsi="Verdana"/>
        </w:rPr>
        <w:t xml:space="preserve"> à leur sujet</w:t>
      </w:r>
      <w:r w:rsidR="0014548C" w:rsidRPr="00ED71C5">
        <w:rPr>
          <w:rFonts w:ascii="Verdana" w:hAnsi="Verdana"/>
        </w:rPr>
        <w:t xml:space="preserve">. </w:t>
      </w:r>
      <w:r w:rsidR="002F1461" w:rsidRPr="00ED71C5">
        <w:rPr>
          <w:rFonts w:ascii="Verdana" w:hAnsi="Verdana"/>
        </w:rPr>
        <w:t xml:space="preserve">Conformément aux lois applicables, </w:t>
      </w:r>
      <w:r w:rsidR="00682B46">
        <w:rPr>
          <w:rFonts w:ascii="Verdana" w:hAnsi="Verdana"/>
        </w:rPr>
        <w:t>Bilodeau Patry CPA</w:t>
      </w:r>
      <w:r w:rsidR="007C4FE0" w:rsidRPr="00ED71C5">
        <w:rPr>
          <w:rFonts w:ascii="Verdana" w:hAnsi="Verdana"/>
        </w:rPr>
        <w:t xml:space="preserve"> s’engage</w:t>
      </w:r>
      <w:r w:rsidR="007D27B9" w:rsidRPr="00ED71C5">
        <w:rPr>
          <w:rFonts w:ascii="Verdana" w:hAnsi="Verdana"/>
        </w:rPr>
        <w:t xml:space="preserve">, une fois les personnes </w:t>
      </w:r>
      <w:r w:rsidR="00BC5B4F" w:rsidRPr="00ED71C5">
        <w:rPr>
          <w:rFonts w:ascii="Verdana" w:hAnsi="Verdana"/>
        </w:rPr>
        <w:t>concernées correctement identifiées</w:t>
      </w:r>
      <w:r w:rsidR="007A7A7D" w:rsidRPr="00ED71C5">
        <w:rPr>
          <w:rFonts w:ascii="Verdana" w:hAnsi="Verdana"/>
        </w:rPr>
        <w:t xml:space="preserve"> et sur présentation d’une demande écrite</w:t>
      </w:r>
      <w:r w:rsidR="00BC5B4F" w:rsidRPr="00ED71C5">
        <w:rPr>
          <w:rFonts w:ascii="Verdana" w:hAnsi="Verdana"/>
        </w:rPr>
        <w:t xml:space="preserve">, </w:t>
      </w:r>
      <w:r w:rsidR="007C4FE0" w:rsidRPr="00ED71C5">
        <w:rPr>
          <w:rFonts w:ascii="Verdana" w:hAnsi="Verdana"/>
        </w:rPr>
        <w:t xml:space="preserve">à respecter les </w:t>
      </w:r>
      <w:r w:rsidR="00515704" w:rsidRPr="00ED71C5">
        <w:rPr>
          <w:rFonts w:ascii="Verdana" w:hAnsi="Verdana"/>
        </w:rPr>
        <w:t xml:space="preserve">droits indiqués </w:t>
      </w:r>
      <w:r w:rsidR="00AD0769" w:rsidRPr="00ED71C5">
        <w:rPr>
          <w:rFonts w:ascii="Verdana" w:hAnsi="Verdana"/>
        </w:rPr>
        <w:t>ci-dessous.</w:t>
      </w:r>
    </w:p>
    <w:p w14:paraId="3A860F96" w14:textId="77777777" w:rsidR="007A7A7D" w:rsidRPr="00ED71C5" w:rsidRDefault="007A7A7D" w:rsidP="00A312BA">
      <w:pPr>
        <w:jc w:val="both"/>
        <w:rPr>
          <w:rFonts w:ascii="Verdana" w:hAnsi="Verdana"/>
        </w:rPr>
      </w:pPr>
    </w:p>
    <w:p w14:paraId="11C838CC" w14:textId="77777777" w:rsidR="00656E39" w:rsidRPr="00907211" w:rsidRDefault="00656E39" w:rsidP="00AD0769">
      <w:pPr>
        <w:pStyle w:val="Titre2"/>
        <w:rPr>
          <w:rFonts w:ascii="Verdana" w:hAnsi="Verdana"/>
          <w:color w:val="EF5527"/>
          <w:sz w:val="24"/>
          <w:szCs w:val="24"/>
        </w:rPr>
      </w:pPr>
      <w:bookmarkStart w:id="30" w:name="_Toc148097530"/>
      <w:bookmarkStart w:id="31" w:name="_Toc157506410"/>
      <w:r w:rsidRPr="00907211">
        <w:rPr>
          <w:rFonts w:ascii="Verdana" w:hAnsi="Verdana"/>
          <w:color w:val="EF5527"/>
          <w:sz w:val="24"/>
          <w:szCs w:val="24"/>
        </w:rPr>
        <w:t>Droit d’accès</w:t>
      </w:r>
      <w:bookmarkEnd w:id="30"/>
      <w:bookmarkEnd w:id="31"/>
    </w:p>
    <w:p w14:paraId="3F03F653" w14:textId="60B90869" w:rsidR="00515704" w:rsidRPr="00ED71C5" w:rsidRDefault="00C01EFB" w:rsidP="00070782">
      <w:pPr>
        <w:jc w:val="both"/>
        <w:rPr>
          <w:rFonts w:ascii="Verdana" w:hAnsi="Verdana"/>
        </w:rPr>
      </w:pPr>
      <w:r w:rsidRPr="00ED71C5">
        <w:rPr>
          <w:rFonts w:ascii="Verdana" w:hAnsi="Verdana"/>
        </w:rPr>
        <w:t>Les personnes concernées</w:t>
      </w:r>
      <w:r w:rsidR="00F97906" w:rsidRPr="00ED71C5">
        <w:rPr>
          <w:rFonts w:ascii="Verdana" w:hAnsi="Verdana"/>
        </w:rPr>
        <w:t xml:space="preserve"> ont le droit d’obtenir la confirmation </w:t>
      </w:r>
      <w:r w:rsidR="00376C3E" w:rsidRPr="00ED71C5">
        <w:rPr>
          <w:rFonts w:ascii="Verdana" w:hAnsi="Verdana"/>
        </w:rPr>
        <w:t xml:space="preserve">que </w:t>
      </w:r>
      <w:r w:rsidR="00682B46">
        <w:rPr>
          <w:rFonts w:ascii="Verdana" w:hAnsi="Verdana"/>
        </w:rPr>
        <w:t>Bilodeau Patry CPA</w:t>
      </w:r>
      <w:r w:rsidR="00376C3E" w:rsidRPr="00ED71C5">
        <w:rPr>
          <w:rFonts w:ascii="Verdana" w:hAnsi="Verdana"/>
        </w:rPr>
        <w:t xml:space="preserve"> d</w:t>
      </w:r>
      <w:r w:rsidR="00377C8C" w:rsidRPr="00ED71C5">
        <w:rPr>
          <w:rFonts w:ascii="Verdana" w:hAnsi="Verdana"/>
        </w:rPr>
        <w:t xml:space="preserve">étient, ou non, </w:t>
      </w:r>
      <w:r w:rsidR="00321121" w:rsidRPr="00ED71C5">
        <w:rPr>
          <w:rFonts w:ascii="Verdana" w:hAnsi="Verdana"/>
        </w:rPr>
        <w:t>des renseignements à leur sujet</w:t>
      </w:r>
      <w:r w:rsidR="00D81645" w:rsidRPr="00ED71C5">
        <w:rPr>
          <w:rFonts w:ascii="Verdana" w:hAnsi="Verdana"/>
        </w:rPr>
        <w:t xml:space="preserve">. </w:t>
      </w:r>
      <w:r w:rsidR="00D84106" w:rsidRPr="00ED71C5">
        <w:rPr>
          <w:rFonts w:ascii="Verdana" w:hAnsi="Verdana"/>
        </w:rPr>
        <w:t>Elles peuvent obtenir des informations quant à la façon dont l’entreprise traite leurs renseignements</w:t>
      </w:r>
      <w:r w:rsidR="00937C2A" w:rsidRPr="00ED71C5">
        <w:rPr>
          <w:rFonts w:ascii="Verdana" w:hAnsi="Verdana"/>
        </w:rPr>
        <w:t xml:space="preserve"> et elles peuvent obtenir une copie desdits renseignements, et ce, dans u</w:t>
      </w:r>
      <w:r w:rsidR="00496E1B" w:rsidRPr="00ED71C5">
        <w:rPr>
          <w:rFonts w:ascii="Verdana" w:hAnsi="Verdana"/>
        </w:rPr>
        <w:t>ne transcription écrite et intelligible.</w:t>
      </w:r>
      <w:r w:rsidR="006D4009" w:rsidRPr="00ED71C5">
        <w:rPr>
          <w:rFonts w:ascii="Verdana" w:hAnsi="Verdana"/>
        </w:rPr>
        <w:t xml:space="preserve"> </w:t>
      </w:r>
      <w:r w:rsidR="00682B46">
        <w:rPr>
          <w:rFonts w:ascii="Verdana" w:hAnsi="Verdana"/>
        </w:rPr>
        <w:t>Bilodeau Patry CPA</w:t>
      </w:r>
      <w:r w:rsidR="005B0066" w:rsidRPr="00ED71C5">
        <w:rPr>
          <w:rFonts w:ascii="Verdana" w:hAnsi="Verdana"/>
        </w:rPr>
        <w:t xml:space="preserve"> donne suite aux demandes d’accès </w:t>
      </w:r>
      <w:r w:rsidR="00BA7DF5" w:rsidRPr="00ED71C5">
        <w:rPr>
          <w:rFonts w:ascii="Verdana" w:hAnsi="Verdana"/>
        </w:rPr>
        <w:t xml:space="preserve">adressées </w:t>
      </w:r>
      <w:r w:rsidR="00703E69" w:rsidRPr="00ED71C5">
        <w:rPr>
          <w:rFonts w:ascii="Verdana" w:hAnsi="Verdana"/>
        </w:rPr>
        <w:t xml:space="preserve">par écrit </w:t>
      </w:r>
      <w:r w:rsidR="00BA7DF5" w:rsidRPr="00ED71C5">
        <w:rPr>
          <w:rFonts w:ascii="Verdana" w:hAnsi="Verdana"/>
        </w:rPr>
        <w:t>à la personne responsable de la protection des renseignements personnels</w:t>
      </w:r>
      <w:r w:rsidR="00703E69" w:rsidRPr="00ED71C5">
        <w:rPr>
          <w:rFonts w:ascii="Verdana" w:hAnsi="Verdana"/>
        </w:rPr>
        <w:t xml:space="preserve">, et ce, </w:t>
      </w:r>
      <w:r w:rsidR="005B0066" w:rsidRPr="00ED71C5">
        <w:rPr>
          <w:rFonts w:ascii="Verdana" w:hAnsi="Verdana"/>
        </w:rPr>
        <w:t>dans les 30</w:t>
      </w:r>
      <w:r w:rsidR="00C90F8D">
        <w:rPr>
          <w:rFonts w:ascii="Verdana" w:hAnsi="Verdana"/>
        </w:rPr>
        <w:t> </w:t>
      </w:r>
      <w:r w:rsidR="005B0066" w:rsidRPr="00ED71C5">
        <w:rPr>
          <w:rFonts w:ascii="Verdana" w:hAnsi="Verdana"/>
        </w:rPr>
        <w:t>jours s</w:t>
      </w:r>
      <w:r w:rsidR="007B32B5" w:rsidRPr="00ED71C5">
        <w:rPr>
          <w:rFonts w:ascii="Verdana" w:hAnsi="Verdana"/>
        </w:rPr>
        <w:t>uivant la réception de la</w:t>
      </w:r>
      <w:r w:rsidR="00703E69" w:rsidRPr="00ED71C5">
        <w:rPr>
          <w:rFonts w:ascii="Verdana" w:hAnsi="Verdana"/>
        </w:rPr>
        <w:t>dite demande</w:t>
      </w:r>
      <w:r w:rsidR="007B32B5" w:rsidRPr="00ED71C5">
        <w:rPr>
          <w:rFonts w:ascii="Verdana" w:hAnsi="Verdana"/>
        </w:rPr>
        <w:t>.</w:t>
      </w:r>
    </w:p>
    <w:p w14:paraId="421B64E8" w14:textId="77777777" w:rsidR="00656E39" w:rsidRPr="00ED71C5" w:rsidRDefault="00656E39" w:rsidP="00656E39">
      <w:pPr>
        <w:jc w:val="both"/>
        <w:rPr>
          <w:rFonts w:ascii="Verdana" w:hAnsi="Verdana"/>
        </w:rPr>
      </w:pPr>
    </w:p>
    <w:p w14:paraId="4937B6CC" w14:textId="77777777" w:rsidR="00656E39" w:rsidRPr="00907211" w:rsidRDefault="00656E39" w:rsidP="00AD0769">
      <w:pPr>
        <w:pStyle w:val="Titre2"/>
        <w:rPr>
          <w:rFonts w:ascii="Verdana" w:hAnsi="Verdana"/>
          <w:color w:val="EF5527"/>
          <w:sz w:val="24"/>
          <w:szCs w:val="24"/>
        </w:rPr>
      </w:pPr>
      <w:bookmarkStart w:id="32" w:name="_Toc148097531"/>
      <w:bookmarkStart w:id="33" w:name="_Toc157506411"/>
      <w:r w:rsidRPr="00907211">
        <w:rPr>
          <w:rFonts w:ascii="Verdana" w:hAnsi="Verdana"/>
          <w:color w:val="EF5527"/>
          <w:sz w:val="24"/>
          <w:szCs w:val="24"/>
        </w:rPr>
        <w:t>Droit de rectification</w:t>
      </w:r>
      <w:bookmarkEnd w:id="32"/>
      <w:bookmarkEnd w:id="33"/>
    </w:p>
    <w:p w14:paraId="4894C787" w14:textId="236FE5D5" w:rsidR="00656E39" w:rsidRPr="00ED71C5" w:rsidRDefault="00C35AFB" w:rsidP="00656E39">
      <w:pPr>
        <w:jc w:val="both"/>
        <w:rPr>
          <w:rFonts w:ascii="Verdana" w:hAnsi="Verdana"/>
        </w:rPr>
      </w:pPr>
      <w:r w:rsidRPr="00ED71C5">
        <w:rPr>
          <w:rFonts w:ascii="Verdana" w:hAnsi="Verdana"/>
        </w:rPr>
        <w:t xml:space="preserve">Si les renseignements personnels détenus par </w:t>
      </w:r>
      <w:r w:rsidR="00682B46">
        <w:rPr>
          <w:rFonts w:ascii="Verdana" w:hAnsi="Verdana"/>
        </w:rPr>
        <w:t>Bilodeau Patry CPA</w:t>
      </w:r>
      <w:r w:rsidR="002205A6" w:rsidRPr="00ED71C5">
        <w:rPr>
          <w:rFonts w:ascii="Verdana" w:hAnsi="Verdana"/>
        </w:rPr>
        <w:t xml:space="preserve"> sont inexacts, incomplets ou équivo</w:t>
      </w:r>
      <w:r w:rsidR="00915A03" w:rsidRPr="00ED71C5">
        <w:rPr>
          <w:rFonts w:ascii="Verdana" w:hAnsi="Verdana"/>
        </w:rPr>
        <w:t xml:space="preserve">ques, ou si leur collecte, leur utilisation ou leur communication </w:t>
      </w:r>
      <w:r w:rsidR="00043FBC" w:rsidRPr="00ED71C5">
        <w:rPr>
          <w:rFonts w:ascii="Verdana" w:hAnsi="Verdana"/>
        </w:rPr>
        <w:t xml:space="preserve">ne sont pas autorisées par la </w:t>
      </w:r>
      <w:r w:rsidR="006F3CA5">
        <w:rPr>
          <w:rFonts w:ascii="Verdana" w:hAnsi="Verdana"/>
        </w:rPr>
        <w:t>L</w:t>
      </w:r>
      <w:r w:rsidR="00043FBC" w:rsidRPr="00ED71C5">
        <w:rPr>
          <w:rFonts w:ascii="Verdana" w:hAnsi="Verdana"/>
        </w:rPr>
        <w:t xml:space="preserve">oi, les personnes concernées </w:t>
      </w:r>
      <w:r w:rsidR="00530EC4" w:rsidRPr="00ED71C5">
        <w:rPr>
          <w:rFonts w:ascii="Verdana" w:hAnsi="Verdana"/>
        </w:rPr>
        <w:t>peuvent exiger que le</w:t>
      </w:r>
      <w:r w:rsidR="00DE0E6B">
        <w:rPr>
          <w:rFonts w:ascii="Verdana" w:hAnsi="Verdana"/>
        </w:rPr>
        <w:t xml:space="preserve">urs </w:t>
      </w:r>
      <w:r w:rsidR="00530EC4" w:rsidRPr="00ED71C5">
        <w:rPr>
          <w:rFonts w:ascii="Verdana" w:hAnsi="Verdana"/>
        </w:rPr>
        <w:t>renseignements soient rectifiés.</w:t>
      </w:r>
    </w:p>
    <w:p w14:paraId="7CC94425" w14:textId="77777777" w:rsidR="00530EC4" w:rsidRPr="00ED71C5" w:rsidRDefault="00530EC4" w:rsidP="00656E39">
      <w:pPr>
        <w:jc w:val="both"/>
        <w:rPr>
          <w:rFonts w:ascii="Verdana" w:hAnsi="Verdana"/>
        </w:rPr>
      </w:pPr>
    </w:p>
    <w:p w14:paraId="796C99A5" w14:textId="77777777" w:rsidR="00656E39" w:rsidRPr="00907211" w:rsidRDefault="00656E39" w:rsidP="00AD0769">
      <w:pPr>
        <w:pStyle w:val="Titre2"/>
        <w:rPr>
          <w:rFonts w:ascii="Verdana" w:hAnsi="Verdana"/>
          <w:color w:val="EF5527"/>
          <w:sz w:val="24"/>
          <w:szCs w:val="24"/>
        </w:rPr>
      </w:pPr>
      <w:bookmarkStart w:id="34" w:name="_Toc148097532"/>
      <w:bookmarkStart w:id="35" w:name="_Toc157506412"/>
      <w:r w:rsidRPr="00907211">
        <w:rPr>
          <w:rFonts w:ascii="Verdana" w:hAnsi="Verdana"/>
          <w:color w:val="EF5527"/>
          <w:sz w:val="24"/>
          <w:szCs w:val="24"/>
        </w:rPr>
        <w:t>Droit de retrait du consentement</w:t>
      </w:r>
      <w:bookmarkEnd w:id="34"/>
      <w:bookmarkEnd w:id="35"/>
    </w:p>
    <w:p w14:paraId="2E9533DE" w14:textId="1B188529" w:rsidR="00656E39" w:rsidRPr="00ED71C5" w:rsidRDefault="00EC1243" w:rsidP="00656E39">
      <w:pPr>
        <w:jc w:val="both"/>
        <w:rPr>
          <w:rFonts w:ascii="Verdana" w:hAnsi="Verdana"/>
        </w:rPr>
      </w:pPr>
      <w:r w:rsidRPr="00ED71C5">
        <w:rPr>
          <w:rFonts w:ascii="Verdana" w:hAnsi="Verdana"/>
        </w:rPr>
        <w:t xml:space="preserve">Les personnes concernées </w:t>
      </w:r>
      <w:r w:rsidR="0047504D" w:rsidRPr="00ED71C5">
        <w:rPr>
          <w:rFonts w:ascii="Verdana" w:hAnsi="Verdana"/>
        </w:rPr>
        <w:t xml:space="preserve">peuvent retirer le consentement qu’elles ont octroyé à </w:t>
      </w:r>
      <w:r w:rsidR="00682B46">
        <w:rPr>
          <w:rFonts w:ascii="Verdana" w:hAnsi="Verdana"/>
        </w:rPr>
        <w:t>Bilodeau Patry CPA</w:t>
      </w:r>
      <w:r w:rsidR="0047504D" w:rsidRPr="00ED71C5">
        <w:rPr>
          <w:rFonts w:ascii="Verdana" w:hAnsi="Verdana"/>
        </w:rPr>
        <w:t xml:space="preserve"> </w:t>
      </w:r>
      <w:r w:rsidR="0032530C" w:rsidRPr="00ED71C5">
        <w:rPr>
          <w:rFonts w:ascii="Verdana" w:hAnsi="Verdana"/>
        </w:rPr>
        <w:t xml:space="preserve">de recueillir, utiliser ou communiquer leurs renseignements personnels. </w:t>
      </w:r>
    </w:p>
    <w:p w14:paraId="7DDFCC3F" w14:textId="77777777" w:rsidR="007C4FE0" w:rsidRPr="00ED71C5" w:rsidRDefault="007C4FE0" w:rsidP="00656E39">
      <w:pPr>
        <w:jc w:val="both"/>
        <w:rPr>
          <w:rFonts w:ascii="Verdana" w:hAnsi="Verdana"/>
        </w:rPr>
      </w:pPr>
    </w:p>
    <w:p w14:paraId="564F35E4" w14:textId="77777777" w:rsidR="00656E39" w:rsidRPr="00907211" w:rsidRDefault="00656E39" w:rsidP="00AD0769">
      <w:pPr>
        <w:pStyle w:val="Titre2"/>
        <w:rPr>
          <w:rFonts w:ascii="Verdana" w:hAnsi="Verdana"/>
          <w:color w:val="EF5527"/>
          <w:sz w:val="24"/>
          <w:szCs w:val="24"/>
        </w:rPr>
      </w:pPr>
      <w:bookmarkStart w:id="36" w:name="_Toc148097533"/>
      <w:bookmarkStart w:id="37" w:name="_Toc157506413"/>
      <w:r w:rsidRPr="00907211">
        <w:rPr>
          <w:rFonts w:ascii="Verdana" w:hAnsi="Verdana"/>
          <w:color w:val="EF5527"/>
          <w:sz w:val="24"/>
          <w:szCs w:val="24"/>
        </w:rPr>
        <w:t>Droit à la désindexation</w:t>
      </w:r>
      <w:bookmarkEnd w:id="36"/>
      <w:bookmarkEnd w:id="37"/>
    </w:p>
    <w:p w14:paraId="30B8383C" w14:textId="62F8D700" w:rsidR="00BC5B4F" w:rsidRPr="00ED71C5" w:rsidRDefault="00DA60F9" w:rsidP="00A312BA">
      <w:pPr>
        <w:jc w:val="both"/>
        <w:rPr>
          <w:rFonts w:ascii="Verdana" w:hAnsi="Verdana"/>
        </w:rPr>
      </w:pPr>
      <w:r w:rsidRPr="00ED71C5">
        <w:rPr>
          <w:rFonts w:ascii="Verdana" w:hAnsi="Verdana"/>
        </w:rPr>
        <w:t xml:space="preserve">Les personnes concernées peuvent exiger de </w:t>
      </w:r>
      <w:r w:rsidR="00682B46">
        <w:rPr>
          <w:rFonts w:ascii="Verdana" w:hAnsi="Verdana"/>
        </w:rPr>
        <w:t>Bilodeau Patry CPA</w:t>
      </w:r>
      <w:r w:rsidRPr="00ED71C5">
        <w:rPr>
          <w:rFonts w:ascii="Verdana" w:hAnsi="Verdana"/>
        </w:rPr>
        <w:t xml:space="preserve"> </w:t>
      </w:r>
      <w:r w:rsidR="00D7516E" w:rsidRPr="00ED71C5">
        <w:rPr>
          <w:rFonts w:ascii="Verdana" w:hAnsi="Verdana"/>
        </w:rPr>
        <w:t>la cessation de la diffusion de leurs renseignements personnels ou encore demand</w:t>
      </w:r>
      <w:r w:rsidR="00104764" w:rsidRPr="00ED71C5">
        <w:rPr>
          <w:rFonts w:ascii="Verdana" w:hAnsi="Verdana"/>
        </w:rPr>
        <w:t>er</w:t>
      </w:r>
      <w:r w:rsidR="00D7516E" w:rsidRPr="00ED71C5">
        <w:rPr>
          <w:rFonts w:ascii="Verdana" w:hAnsi="Verdana"/>
        </w:rPr>
        <w:t xml:space="preserve"> </w:t>
      </w:r>
      <w:r w:rsidR="003A5A05" w:rsidRPr="00ED71C5">
        <w:rPr>
          <w:rFonts w:ascii="Verdana" w:hAnsi="Verdana"/>
        </w:rPr>
        <w:t xml:space="preserve">à que soit désindexé tout hyperlien </w:t>
      </w:r>
      <w:r w:rsidR="0064119C" w:rsidRPr="00ED71C5">
        <w:rPr>
          <w:rFonts w:ascii="Verdana" w:hAnsi="Verdana"/>
        </w:rPr>
        <w:t xml:space="preserve">rattaché à leur nom donnant accès </w:t>
      </w:r>
      <w:r w:rsidR="00B81593" w:rsidRPr="00ED71C5">
        <w:rPr>
          <w:rFonts w:ascii="Verdana" w:hAnsi="Verdana"/>
        </w:rPr>
        <w:t>à ces renseignements personnels, si la diffusion contrevient à une loi ou à une ordonnance judiciaire.</w:t>
      </w:r>
      <w:r w:rsidR="0064119C" w:rsidRPr="00ED71C5">
        <w:rPr>
          <w:rFonts w:ascii="Verdana" w:hAnsi="Verdana"/>
        </w:rPr>
        <w:t xml:space="preserve"> </w:t>
      </w:r>
    </w:p>
    <w:p w14:paraId="11F29CCE" w14:textId="77777777" w:rsidR="00C972EE" w:rsidRPr="00ED71C5" w:rsidRDefault="00C972EE" w:rsidP="00A312BA">
      <w:pPr>
        <w:jc w:val="both"/>
        <w:rPr>
          <w:rFonts w:ascii="Verdana" w:hAnsi="Verdana"/>
        </w:rPr>
      </w:pPr>
    </w:p>
    <w:p w14:paraId="32E78DE9" w14:textId="7B566349" w:rsidR="00C972EE" w:rsidRPr="00907211" w:rsidRDefault="00C972EE" w:rsidP="000A7969">
      <w:pPr>
        <w:pStyle w:val="Titre2"/>
        <w:rPr>
          <w:rFonts w:ascii="Verdana" w:hAnsi="Verdana"/>
          <w:color w:val="EF5527"/>
          <w:sz w:val="24"/>
          <w:szCs w:val="24"/>
        </w:rPr>
      </w:pPr>
      <w:bookmarkStart w:id="38" w:name="_Toc148097534"/>
      <w:bookmarkStart w:id="39" w:name="_Toc157506414"/>
      <w:r w:rsidRPr="00907211">
        <w:rPr>
          <w:rFonts w:ascii="Verdana" w:hAnsi="Verdana"/>
          <w:color w:val="EF5527"/>
          <w:sz w:val="24"/>
          <w:szCs w:val="24"/>
        </w:rPr>
        <w:t xml:space="preserve">Droit </w:t>
      </w:r>
      <w:r w:rsidR="0074137D" w:rsidRPr="00907211">
        <w:rPr>
          <w:rFonts w:ascii="Verdana" w:hAnsi="Verdana"/>
          <w:color w:val="EF5527"/>
          <w:sz w:val="24"/>
          <w:szCs w:val="24"/>
        </w:rPr>
        <w:t>de déposer une plainte</w:t>
      </w:r>
      <w:bookmarkEnd w:id="38"/>
      <w:bookmarkEnd w:id="39"/>
    </w:p>
    <w:p w14:paraId="789C9606" w14:textId="1346C528" w:rsidR="0074137D" w:rsidRPr="00ED71C5" w:rsidRDefault="0074137D" w:rsidP="00A312BA">
      <w:pPr>
        <w:jc w:val="both"/>
        <w:rPr>
          <w:rFonts w:ascii="Verdana" w:hAnsi="Verdana"/>
        </w:rPr>
      </w:pPr>
      <w:r w:rsidRPr="00ED71C5">
        <w:rPr>
          <w:rFonts w:ascii="Verdana" w:hAnsi="Verdana"/>
        </w:rPr>
        <w:t>Sous réserve des conditions prévue</w:t>
      </w:r>
      <w:r w:rsidR="00AC6C25">
        <w:rPr>
          <w:rFonts w:ascii="Verdana" w:hAnsi="Verdana"/>
        </w:rPr>
        <w:t>s</w:t>
      </w:r>
      <w:r w:rsidRPr="00ED71C5">
        <w:rPr>
          <w:rFonts w:ascii="Verdana" w:hAnsi="Verdana"/>
        </w:rPr>
        <w:t xml:space="preserve"> par les lois appli</w:t>
      </w:r>
      <w:r w:rsidR="000A7969" w:rsidRPr="00ED71C5">
        <w:rPr>
          <w:rFonts w:ascii="Verdana" w:hAnsi="Verdana"/>
        </w:rPr>
        <w:t>cables, les personnes concernées peuvent déposer une plainte à la Commission d’accès à l’information.</w:t>
      </w:r>
    </w:p>
    <w:p w14:paraId="537A3002" w14:textId="0FD28B61" w:rsidR="00E33664" w:rsidRPr="00B14875" w:rsidRDefault="0021234D" w:rsidP="00B14875">
      <w:pPr>
        <w:jc w:val="both"/>
        <w:rPr>
          <w:rFonts w:ascii="Verdana" w:hAnsi="Verdana"/>
        </w:rPr>
      </w:pPr>
      <w:r w:rsidRPr="00ED71C5">
        <w:rPr>
          <w:rFonts w:ascii="Verdana" w:hAnsi="Verdana"/>
        </w:rPr>
        <w:t xml:space="preserve">Les personnes concernées peuvent également formuler une plainte à l’attention de </w:t>
      </w:r>
      <w:r w:rsidR="00682B46">
        <w:rPr>
          <w:rFonts w:ascii="Verdana" w:hAnsi="Verdana"/>
        </w:rPr>
        <w:t>Bilodeau Patry CPA</w:t>
      </w:r>
      <w:r w:rsidRPr="00ED71C5">
        <w:rPr>
          <w:rFonts w:ascii="Verdana" w:hAnsi="Verdana"/>
        </w:rPr>
        <w:t xml:space="preserve">. </w:t>
      </w:r>
      <w:r w:rsidR="009972A9" w:rsidRPr="00ED71C5">
        <w:rPr>
          <w:rFonts w:ascii="Verdana" w:hAnsi="Verdana"/>
        </w:rPr>
        <w:t>Les détails à ce sujet se trouvent à la section suivante.</w:t>
      </w:r>
    </w:p>
    <w:p w14:paraId="285084AD" w14:textId="6CE1E664" w:rsidR="006705E9" w:rsidRPr="00F640B8" w:rsidRDefault="006705E9" w:rsidP="00A3524D">
      <w:pPr>
        <w:rPr>
          <w:rFonts w:ascii="Verdana" w:hAnsi="Verdana"/>
          <w:color w:val="EF5527"/>
          <w:sz w:val="32"/>
        </w:rPr>
      </w:pPr>
      <w:bookmarkStart w:id="40" w:name="_Toc148097535"/>
    </w:p>
    <w:p w14:paraId="01434418" w14:textId="30D87C17" w:rsidR="005976DE" w:rsidRPr="00ED71C5" w:rsidRDefault="005976DE" w:rsidP="005708BA">
      <w:pPr>
        <w:pStyle w:val="Titre1"/>
        <w:rPr>
          <w:rFonts w:ascii="Verdana" w:hAnsi="Verdana"/>
          <w:color w:val="EF5527"/>
        </w:rPr>
      </w:pPr>
      <w:bookmarkStart w:id="41" w:name="_Toc157506415"/>
      <w:r w:rsidRPr="00ED71C5">
        <w:rPr>
          <w:rFonts w:ascii="Verdana" w:hAnsi="Verdana"/>
          <w:color w:val="EF5527"/>
        </w:rPr>
        <w:lastRenderedPageBreak/>
        <w:t>Processus de traitement des plaintes</w:t>
      </w:r>
      <w:bookmarkEnd w:id="40"/>
      <w:bookmarkEnd w:id="41"/>
    </w:p>
    <w:p w14:paraId="3EFEAEE7" w14:textId="77777777" w:rsidR="00E33664" w:rsidRDefault="00E33664" w:rsidP="009972A9">
      <w:pPr>
        <w:pStyle w:val="Titre2"/>
        <w:rPr>
          <w:rFonts w:ascii="Verdana" w:hAnsi="Verdana"/>
          <w:color w:val="EF5527"/>
          <w:sz w:val="24"/>
          <w:szCs w:val="24"/>
        </w:rPr>
      </w:pPr>
      <w:bookmarkStart w:id="42" w:name="_Toc148097536"/>
    </w:p>
    <w:p w14:paraId="42AF4505" w14:textId="74ED0C1C" w:rsidR="00EA379D" w:rsidRPr="00907211" w:rsidRDefault="00EA379D" w:rsidP="009972A9">
      <w:pPr>
        <w:pStyle w:val="Titre2"/>
        <w:rPr>
          <w:rFonts w:ascii="Verdana" w:hAnsi="Verdana"/>
          <w:color w:val="EF5527"/>
          <w:sz w:val="24"/>
          <w:szCs w:val="24"/>
        </w:rPr>
      </w:pPr>
      <w:bookmarkStart w:id="43" w:name="_Toc157506416"/>
      <w:r w:rsidRPr="00907211">
        <w:rPr>
          <w:rFonts w:ascii="Verdana" w:hAnsi="Verdana"/>
          <w:color w:val="EF5527"/>
          <w:sz w:val="24"/>
          <w:szCs w:val="24"/>
        </w:rPr>
        <w:t>Envoi de la plainte</w:t>
      </w:r>
      <w:r w:rsidR="003E581D" w:rsidRPr="00907211">
        <w:rPr>
          <w:rFonts w:ascii="Verdana" w:hAnsi="Verdana"/>
          <w:color w:val="EF5527"/>
          <w:sz w:val="24"/>
          <w:szCs w:val="24"/>
        </w:rPr>
        <w:t xml:space="preserve"> ou </w:t>
      </w:r>
      <w:r w:rsidR="00262A93">
        <w:rPr>
          <w:rFonts w:ascii="Verdana" w:hAnsi="Verdana"/>
          <w:color w:val="EF5527"/>
          <w:sz w:val="24"/>
          <w:szCs w:val="24"/>
        </w:rPr>
        <w:t xml:space="preserve">de la </w:t>
      </w:r>
      <w:r w:rsidR="003E581D" w:rsidRPr="00907211">
        <w:rPr>
          <w:rFonts w:ascii="Verdana" w:hAnsi="Verdana"/>
          <w:color w:val="EF5527"/>
          <w:sz w:val="24"/>
          <w:szCs w:val="24"/>
        </w:rPr>
        <w:t>demande</w:t>
      </w:r>
      <w:bookmarkEnd w:id="42"/>
      <w:bookmarkEnd w:id="43"/>
    </w:p>
    <w:p w14:paraId="428342A7" w14:textId="649CA9C5" w:rsidR="00EA379D" w:rsidRPr="00ED71C5" w:rsidRDefault="00EA379D" w:rsidP="00A312BA">
      <w:pPr>
        <w:jc w:val="both"/>
        <w:rPr>
          <w:rFonts w:ascii="Verdana" w:hAnsi="Verdana"/>
        </w:rPr>
      </w:pPr>
      <w:r w:rsidRPr="00ED71C5">
        <w:rPr>
          <w:rFonts w:ascii="Verdana" w:hAnsi="Verdana"/>
        </w:rPr>
        <w:t>Toute personne souhaitant dé</w:t>
      </w:r>
      <w:r w:rsidR="00C93A13" w:rsidRPr="00ED71C5">
        <w:rPr>
          <w:rFonts w:ascii="Verdana" w:hAnsi="Verdana"/>
        </w:rPr>
        <w:t>poser une plainte</w:t>
      </w:r>
      <w:r w:rsidR="003E581D" w:rsidRPr="00ED71C5">
        <w:rPr>
          <w:rFonts w:ascii="Verdana" w:hAnsi="Verdana"/>
        </w:rPr>
        <w:t xml:space="preserve"> ou une demande</w:t>
      </w:r>
      <w:r w:rsidR="00C93A13" w:rsidRPr="00ED71C5">
        <w:rPr>
          <w:rFonts w:ascii="Verdana" w:hAnsi="Verdana"/>
        </w:rPr>
        <w:t xml:space="preserve"> concernant l</w:t>
      </w:r>
      <w:r w:rsidR="007A3E84" w:rsidRPr="00ED71C5">
        <w:rPr>
          <w:rFonts w:ascii="Verdana" w:hAnsi="Verdana"/>
        </w:rPr>
        <w:t xml:space="preserve">a protection de ses renseignements personnels </w:t>
      </w:r>
      <w:r w:rsidR="00C80F07" w:rsidRPr="00ED71C5">
        <w:rPr>
          <w:rFonts w:ascii="Verdana" w:hAnsi="Verdana"/>
        </w:rPr>
        <w:t>ou concernant précisément l’application de la présente politique, doit le faire par écrit</w:t>
      </w:r>
      <w:r w:rsidR="00443501" w:rsidRPr="00ED71C5">
        <w:rPr>
          <w:rFonts w:ascii="Verdana" w:hAnsi="Verdana"/>
        </w:rPr>
        <w:t xml:space="preserve"> (à l’adresse courriel identifiée dans la section «</w:t>
      </w:r>
      <w:r w:rsidR="00C90F8D">
        <w:rPr>
          <w:rFonts w:ascii="Arial" w:hAnsi="Arial" w:cs="Arial"/>
        </w:rPr>
        <w:t> </w:t>
      </w:r>
      <w:r w:rsidR="00443501" w:rsidRPr="00ED71C5">
        <w:rPr>
          <w:rFonts w:ascii="Verdana" w:hAnsi="Verdana"/>
        </w:rPr>
        <w:t>Pour nous rejoindre</w:t>
      </w:r>
      <w:r w:rsidR="00C90F8D">
        <w:rPr>
          <w:rFonts w:ascii="Arial" w:hAnsi="Arial" w:cs="Arial"/>
        </w:rPr>
        <w:t> </w:t>
      </w:r>
      <w:r w:rsidR="00443501" w:rsidRPr="00ED71C5">
        <w:rPr>
          <w:rFonts w:ascii="Verdana" w:hAnsi="Verdana"/>
        </w:rPr>
        <w:t>») auprès de la personne responsable de la protection des renseignements personnels</w:t>
      </w:r>
      <w:r w:rsidR="002A4027" w:rsidRPr="00ED71C5">
        <w:rPr>
          <w:rFonts w:ascii="Verdana" w:hAnsi="Verdana"/>
        </w:rPr>
        <w:t>.</w:t>
      </w:r>
    </w:p>
    <w:p w14:paraId="540A7D54" w14:textId="2B657D98" w:rsidR="00C03720" w:rsidRPr="00ED71C5" w:rsidRDefault="00551D4A" w:rsidP="00A312BA">
      <w:pPr>
        <w:jc w:val="both"/>
        <w:rPr>
          <w:rFonts w:ascii="Verdana" w:hAnsi="Verdana"/>
        </w:rPr>
      </w:pPr>
      <w:r w:rsidRPr="00ED71C5">
        <w:rPr>
          <w:rFonts w:ascii="Verdana" w:hAnsi="Verdana"/>
        </w:rPr>
        <w:t>La plainte</w:t>
      </w:r>
      <w:r w:rsidR="003E581D" w:rsidRPr="00ED71C5">
        <w:rPr>
          <w:rFonts w:ascii="Verdana" w:hAnsi="Verdana"/>
        </w:rPr>
        <w:t xml:space="preserve"> ou la demande</w:t>
      </w:r>
      <w:r w:rsidRPr="00ED71C5">
        <w:rPr>
          <w:rFonts w:ascii="Verdana" w:hAnsi="Verdana"/>
        </w:rPr>
        <w:t xml:space="preserve"> doit inclure le nom de la personne, ses coordonnées pour la rejoindre (incluant un numéro de téléphone), ainsi que </w:t>
      </w:r>
      <w:r w:rsidR="008372A3" w:rsidRPr="00ED71C5">
        <w:rPr>
          <w:rFonts w:ascii="Verdana" w:hAnsi="Verdana"/>
        </w:rPr>
        <w:t>le sujet et les motifs de sa plainte</w:t>
      </w:r>
      <w:r w:rsidR="003E581D" w:rsidRPr="00ED71C5">
        <w:rPr>
          <w:rFonts w:ascii="Verdana" w:hAnsi="Verdana"/>
        </w:rPr>
        <w:t xml:space="preserve"> ou demande</w:t>
      </w:r>
      <w:r w:rsidR="008372A3" w:rsidRPr="00ED71C5">
        <w:rPr>
          <w:rFonts w:ascii="Verdana" w:hAnsi="Verdana"/>
        </w:rPr>
        <w:t xml:space="preserve">. La plainte </w:t>
      </w:r>
      <w:r w:rsidR="003E581D" w:rsidRPr="00ED71C5">
        <w:rPr>
          <w:rFonts w:ascii="Verdana" w:hAnsi="Verdana"/>
        </w:rPr>
        <w:t xml:space="preserve">ou la demande </w:t>
      </w:r>
      <w:r w:rsidR="008372A3" w:rsidRPr="00ED71C5">
        <w:rPr>
          <w:rFonts w:ascii="Verdana" w:hAnsi="Verdana"/>
        </w:rPr>
        <w:t>doit être suffisamment détaillée</w:t>
      </w:r>
      <w:r w:rsidR="003B2E8B" w:rsidRPr="00ED71C5">
        <w:rPr>
          <w:rFonts w:ascii="Verdana" w:hAnsi="Verdana"/>
        </w:rPr>
        <w:t xml:space="preserve"> afin d’être évaluée par la personne responsable.</w:t>
      </w:r>
      <w:r w:rsidR="007E1779">
        <w:rPr>
          <w:rFonts w:ascii="Verdana" w:hAnsi="Verdana"/>
        </w:rPr>
        <w:t xml:space="preserve"> </w:t>
      </w:r>
      <w:r w:rsidR="003B2E8B" w:rsidRPr="00ED71C5">
        <w:rPr>
          <w:rFonts w:ascii="Verdana" w:hAnsi="Verdana"/>
        </w:rPr>
        <w:t xml:space="preserve">Advenant que la plainte </w:t>
      </w:r>
      <w:r w:rsidR="003E581D" w:rsidRPr="00ED71C5">
        <w:rPr>
          <w:rFonts w:ascii="Verdana" w:hAnsi="Verdana"/>
        </w:rPr>
        <w:t xml:space="preserve">ou la demande </w:t>
      </w:r>
      <w:r w:rsidR="003B2E8B" w:rsidRPr="00ED71C5">
        <w:rPr>
          <w:rFonts w:ascii="Verdana" w:hAnsi="Verdana"/>
        </w:rPr>
        <w:t>soit jugée incomplète par la personne responsable de la protection des renseignements personnels, celle-ci pourra</w:t>
      </w:r>
      <w:r w:rsidR="004B64A3" w:rsidRPr="00ED71C5">
        <w:rPr>
          <w:rFonts w:ascii="Verdana" w:hAnsi="Verdana"/>
        </w:rPr>
        <w:t xml:space="preserve"> demander les informations supplémentaires nécessaires au traitement de la plainte</w:t>
      </w:r>
      <w:r w:rsidR="003E581D" w:rsidRPr="00ED71C5">
        <w:rPr>
          <w:rFonts w:ascii="Verdana" w:hAnsi="Verdana"/>
        </w:rPr>
        <w:t xml:space="preserve"> ou de la demande</w:t>
      </w:r>
      <w:r w:rsidR="004B64A3" w:rsidRPr="00ED71C5">
        <w:rPr>
          <w:rFonts w:ascii="Verdana" w:hAnsi="Verdana"/>
        </w:rPr>
        <w:t>.</w:t>
      </w:r>
    </w:p>
    <w:p w14:paraId="1C10D645" w14:textId="77777777" w:rsidR="00EA379D" w:rsidRPr="00ED71C5" w:rsidRDefault="00EA379D" w:rsidP="00A312BA">
      <w:pPr>
        <w:jc w:val="both"/>
        <w:rPr>
          <w:rFonts w:ascii="Verdana" w:hAnsi="Verdana"/>
        </w:rPr>
      </w:pPr>
    </w:p>
    <w:p w14:paraId="0414B5EA" w14:textId="4CBB422D" w:rsidR="00EA379D" w:rsidRPr="00907211" w:rsidRDefault="00EA379D" w:rsidP="009972A9">
      <w:pPr>
        <w:pStyle w:val="Titre2"/>
        <w:rPr>
          <w:rFonts w:ascii="Verdana" w:hAnsi="Verdana"/>
          <w:color w:val="EF5527"/>
          <w:sz w:val="24"/>
          <w:szCs w:val="24"/>
        </w:rPr>
      </w:pPr>
      <w:bookmarkStart w:id="44" w:name="_Toc148097537"/>
      <w:bookmarkStart w:id="45" w:name="_Toc157506417"/>
      <w:r w:rsidRPr="00907211">
        <w:rPr>
          <w:rFonts w:ascii="Verdana" w:hAnsi="Verdana"/>
          <w:color w:val="EF5527"/>
          <w:sz w:val="24"/>
          <w:szCs w:val="24"/>
        </w:rPr>
        <w:t>Traitement de la plainte</w:t>
      </w:r>
      <w:r w:rsidR="003E581D" w:rsidRPr="00907211">
        <w:rPr>
          <w:rFonts w:ascii="Verdana" w:hAnsi="Verdana"/>
          <w:color w:val="EF5527"/>
          <w:sz w:val="24"/>
          <w:szCs w:val="24"/>
        </w:rPr>
        <w:t xml:space="preserve"> ou demande</w:t>
      </w:r>
      <w:bookmarkEnd w:id="44"/>
      <w:bookmarkEnd w:id="45"/>
    </w:p>
    <w:p w14:paraId="18186AE7" w14:textId="724BEA4D" w:rsidR="002C4758" w:rsidRPr="00ED71C5" w:rsidRDefault="00B81825" w:rsidP="00E33664">
      <w:pPr>
        <w:jc w:val="both"/>
        <w:rPr>
          <w:rFonts w:ascii="Verdana" w:hAnsi="Verdana"/>
        </w:rPr>
      </w:pPr>
      <w:r w:rsidRPr="00ED71C5">
        <w:rPr>
          <w:rFonts w:ascii="Verdana" w:hAnsi="Verdana"/>
        </w:rPr>
        <w:t>Sous réserve des conditions prévues par l</w:t>
      </w:r>
      <w:r w:rsidR="00BC73E8" w:rsidRPr="00ED71C5">
        <w:rPr>
          <w:rFonts w:ascii="Verdana" w:hAnsi="Verdana"/>
        </w:rPr>
        <w:t>es lois applicables, l</w:t>
      </w:r>
      <w:r w:rsidR="00432141" w:rsidRPr="00ED71C5">
        <w:rPr>
          <w:rFonts w:ascii="Verdana" w:hAnsi="Verdana"/>
        </w:rPr>
        <w:t>ors de la réception d’une plainte</w:t>
      </w:r>
      <w:r w:rsidR="003E581D" w:rsidRPr="00ED71C5">
        <w:rPr>
          <w:rFonts w:ascii="Verdana" w:hAnsi="Verdana"/>
        </w:rPr>
        <w:t xml:space="preserve"> ou d’une demande</w:t>
      </w:r>
      <w:r w:rsidR="00432141" w:rsidRPr="00ED71C5">
        <w:rPr>
          <w:rFonts w:ascii="Verdana" w:hAnsi="Verdana"/>
        </w:rPr>
        <w:t>, la personne responsable de la protection des renseignements personnels doit répondre</w:t>
      </w:r>
      <w:r w:rsidR="003E581D" w:rsidRPr="00ED71C5">
        <w:rPr>
          <w:rFonts w:ascii="Verdana" w:hAnsi="Verdana"/>
        </w:rPr>
        <w:t xml:space="preserve"> par écrit</w:t>
      </w:r>
      <w:r w:rsidR="00432141" w:rsidRPr="00ED71C5">
        <w:rPr>
          <w:rFonts w:ascii="Verdana" w:hAnsi="Verdana"/>
        </w:rPr>
        <w:t xml:space="preserve"> </w:t>
      </w:r>
      <w:r w:rsidR="003E581D" w:rsidRPr="00ED71C5">
        <w:rPr>
          <w:rFonts w:ascii="Verdana" w:hAnsi="Verdana"/>
        </w:rPr>
        <w:t xml:space="preserve">à celle-ci </w:t>
      </w:r>
      <w:r w:rsidR="00432141" w:rsidRPr="00ED71C5">
        <w:rPr>
          <w:rFonts w:ascii="Verdana" w:hAnsi="Verdana"/>
        </w:rPr>
        <w:t xml:space="preserve">avec diligence </w:t>
      </w:r>
      <w:r w:rsidR="003E581D" w:rsidRPr="00ED71C5">
        <w:rPr>
          <w:rFonts w:ascii="Verdana" w:hAnsi="Verdana"/>
        </w:rPr>
        <w:t>dan</w:t>
      </w:r>
      <w:r w:rsidR="00B60A72" w:rsidRPr="00ED71C5">
        <w:rPr>
          <w:rFonts w:ascii="Verdana" w:hAnsi="Verdana"/>
        </w:rPr>
        <w:t>s les 30</w:t>
      </w:r>
      <w:r w:rsidR="00C90F8D">
        <w:rPr>
          <w:rFonts w:ascii="Verdana" w:hAnsi="Verdana"/>
        </w:rPr>
        <w:t> </w:t>
      </w:r>
      <w:r w:rsidR="00B60A72" w:rsidRPr="00ED71C5">
        <w:rPr>
          <w:rFonts w:ascii="Verdana" w:hAnsi="Verdana"/>
        </w:rPr>
        <w:t>jours suivant la date de réception.</w:t>
      </w:r>
    </w:p>
    <w:p w14:paraId="41C87E00" w14:textId="14F08CD7" w:rsidR="00E33664" w:rsidRDefault="00E33664">
      <w:pPr>
        <w:rPr>
          <w:rFonts w:ascii="Verdana" w:eastAsiaTheme="majorEastAsia" w:hAnsi="Verdana" w:cstheme="majorBidi"/>
          <w:color w:val="EF5527"/>
          <w:sz w:val="32"/>
          <w:szCs w:val="32"/>
        </w:rPr>
      </w:pPr>
      <w:bookmarkStart w:id="46" w:name="_Toc148097538"/>
    </w:p>
    <w:p w14:paraId="1A52CF51" w14:textId="1B73BA8D" w:rsidR="005976DE" w:rsidRPr="00ED71C5" w:rsidRDefault="00A57CC4" w:rsidP="005708BA">
      <w:pPr>
        <w:pStyle w:val="Titre1"/>
        <w:rPr>
          <w:rFonts w:ascii="Verdana" w:hAnsi="Verdana"/>
          <w:color w:val="EF5527"/>
        </w:rPr>
      </w:pPr>
      <w:bookmarkStart w:id="47" w:name="_Toc157506418"/>
      <w:r w:rsidRPr="00ED71C5">
        <w:rPr>
          <w:rFonts w:ascii="Verdana" w:hAnsi="Verdana"/>
          <w:color w:val="EF5527"/>
        </w:rPr>
        <w:t>Pour nous rejoindre</w:t>
      </w:r>
      <w:bookmarkEnd w:id="46"/>
      <w:bookmarkEnd w:id="47"/>
    </w:p>
    <w:p w14:paraId="6F11C9C4" w14:textId="77777777" w:rsidR="00FF6E7F" w:rsidRDefault="00E4653A" w:rsidP="00A312BA">
      <w:pPr>
        <w:jc w:val="both"/>
        <w:rPr>
          <w:rFonts w:ascii="Verdana" w:hAnsi="Verdana"/>
        </w:rPr>
      </w:pPr>
      <w:r w:rsidRPr="00ED71C5">
        <w:rPr>
          <w:rFonts w:ascii="Verdana" w:hAnsi="Verdana"/>
        </w:rPr>
        <w:t>Pour toute</w:t>
      </w:r>
      <w:r w:rsidR="00D068E5" w:rsidRPr="00ED71C5">
        <w:rPr>
          <w:rFonts w:ascii="Verdana" w:hAnsi="Verdana"/>
        </w:rPr>
        <w:t>s</w:t>
      </w:r>
      <w:r w:rsidRPr="00ED71C5">
        <w:rPr>
          <w:rFonts w:ascii="Verdana" w:hAnsi="Verdana"/>
        </w:rPr>
        <w:t xml:space="preserve"> question</w:t>
      </w:r>
      <w:r w:rsidR="00D068E5" w:rsidRPr="00ED71C5">
        <w:rPr>
          <w:rFonts w:ascii="Verdana" w:hAnsi="Verdana"/>
        </w:rPr>
        <w:t>s</w:t>
      </w:r>
      <w:r w:rsidRPr="00ED71C5">
        <w:rPr>
          <w:rFonts w:ascii="Verdana" w:hAnsi="Verdana"/>
        </w:rPr>
        <w:t xml:space="preserve"> au sujet du traitement ou de la mise à jour de </w:t>
      </w:r>
      <w:r w:rsidR="00F077AA">
        <w:rPr>
          <w:rFonts w:ascii="Verdana" w:hAnsi="Verdana"/>
        </w:rPr>
        <w:t xml:space="preserve">leurs </w:t>
      </w:r>
      <w:r w:rsidRPr="00ED71C5">
        <w:rPr>
          <w:rFonts w:ascii="Verdana" w:hAnsi="Verdana"/>
        </w:rPr>
        <w:t>renseignements personnels ou pour faire part de toute</w:t>
      </w:r>
      <w:r w:rsidR="00D068E5" w:rsidRPr="00ED71C5">
        <w:rPr>
          <w:rFonts w:ascii="Verdana" w:hAnsi="Verdana"/>
        </w:rPr>
        <w:t>s</w:t>
      </w:r>
      <w:r w:rsidRPr="00ED71C5">
        <w:rPr>
          <w:rFonts w:ascii="Verdana" w:hAnsi="Verdana"/>
        </w:rPr>
        <w:t xml:space="preserve"> préoccupation</w:t>
      </w:r>
      <w:r w:rsidR="00D068E5" w:rsidRPr="00ED71C5">
        <w:rPr>
          <w:rFonts w:ascii="Verdana" w:hAnsi="Verdana"/>
        </w:rPr>
        <w:t>s</w:t>
      </w:r>
      <w:r w:rsidRPr="00ED71C5">
        <w:rPr>
          <w:rFonts w:ascii="Verdana" w:hAnsi="Verdana"/>
        </w:rPr>
        <w:t xml:space="preserve"> à cet égard, </w:t>
      </w:r>
      <w:r w:rsidR="008C3306">
        <w:rPr>
          <w:rFonts w:ascii="Verdana" w:hAnsi="Verdana"/>
        </w:rPr>
        <w:t xml:space="preserve">les personnes concernées doivent communiquer avec </w:t>
      </w:r>
      <w:r w:rsidR="00FF6E7F">
        <w:rPr>
          <w:rFonts w:ascii="Verdana" w:hAnsi="Verdana"/>
        </w:rPr>
        <w:t>la responsable de la protection des renseignements personnels</w:t>
      </w:r>
      <w:r w:rsidRPr="00ED71C5">
        <w:rPr>
          <w:rFonts w:ascii="Verdana" w:hAnsi="Verdana"/>
        </w:rPr>
        <w:t xml:space="preserve"> </w:t>
      </w:r>
      <w:r w:rsidR="00FF6E7F">
        <w:rPr>
          <w:rFonts w:ascii="Verdana" w:hAnsi="Verdana"/>
        </w:rPr>
        <w:t>dont les coordonnées d’affaires sont les suivantes :</w:t>
      </w:r>
    </w:p>
    <w:p w14:paraId="63CE02D2" w14:textId="6557AD43" w:rsidR="001A77F8" w:rsidRPr="001A77F8" w:rsidRDefault="00FF6E7F" w:rsidP="001A77F8">
      <w:pPr>
        <w:spacing w:line="240" w:lineRule="auto"/>
        <w:rPr>
          <w:rFonts w:ascii="Verdana" w:hAnsi="Verdana"/>
        </w:rPr>
      </w:pPr>
      <w:r w:rsidRPr="001A77F8">
        <w:rPr>
          <w:rFonts w:ascii="Verdana" w:hAnsi="Verdana"/>
          <w:b/>
          <w:bCs/>
        </w:rPr>
        <w:t>Isabelle Rodrigue</w:t>
      </w:r>
      <w:r w:rsidR="001A77F8">
        <w:rPr>
          <w:rFonts w:ascii="Verdana" w:hAnsi="Verdana"/>
        </w:rPr>
        <w:br/>
      </w:r>
      <w:r>
        <w:rPr>
          <w:rFonts w:ascii="Verdana" w:hAnsi="Verdana"/>
        </w:rPr>
        <w:t>Responsable de la protection des renseignements personnels</w:t>
      </w:r>
      <w:r w:rsidR="001A77F8">
        <w:rPr>
          <w:rFonts w:ascii="Verdana" w:hAnsi="Verdana"/>
        </w:rPr>
        <w:br/>
      </w:r>
      <w:r w:rsidR="001A77F8" w:rsidRPr="001A77F8">
        <w:rPr>
          <w:rFonts w:ascii="Verdana" w:hAnsi="Verdana"/>
          <w:color w:val="000000" w:themeColor="text1"/>
        </w:rPr>
        <w:t>2010, rue Prospect, Sherbrooke (Québec) J1J 1K7</w:t>
      </w:r>
      <w:r w:rsidR="001A77F8">
        <w:rPr>
          <w:rFonts w:ascii="Verdana" w:hAnsi="Verdana"/>
        </w:rPr>
        <w:br/>
      </w:r>
      <w:r w:rsidR="001A77F8">
        <w:rPr>
          <w:rFonts w:ascii="Verdana" w:hAnsi="Verdana"/>
          <w:color w:val="000000" w:themeColor="text1"/>
        </w:rPr>
        <w:t>vieprivée</w:t>
      </w:r>
      <w:r w:rsidR="001A77F8" w:rsidRPr="00EE2C45">
        <w:rPr>
          <w:rFonts w:ascii="Verdana" w:hAnsi="Verdana"/>
          <w:color w:val="000000" w:themeColor="text1"/>
        </w:rPr>
        <w:t xml:space="preserve">@bilodeaupatry.com </w:t>
      </w:r>
    </w:p>
    <w:p w14:paraId="714F28F9" w14:textId="7515E9D9" w:rsidR="001A77F8" w:rsidRPr="00EE2C45" w:rsidRDefault="001A77F8" w:rsidP="001A77F8">
      <w:pPr>
        <w:jc w:val="both"/>
        <w:rPr>
          <w:rFonts w:ascii="Verdana" w:hAnsi="Verdana"/>
          <w:color w:val="000000" w:themeColor="text1"/>
        </w:rPr>
      </w:pPr>
      <w:r w:rsidRPr="00EE2C45">
        <w:rPr>
          <w:rFonts w:ascii="Verdana" w:hAnsi="Verdana"/>
          <w:color w:val="000000" w:themeColor="text1"/>
        </w:rPr>
        <w:t xml:space="preserve">Pour toute demande, question ou commentaire dans le cadre de la présente politique, </w:t>
      </w:r>
      <w:r w:rsidRPr="00BA4F9D">
        <w:rPr>
          <w:rFonts w:ascii="Verdana" w:hAnsi="Verdana"/>
          <w:color w:val="000000" w:themeColor="text1"/>
          <w:u w:val="single"/>
        </w:rPr>
        <w:t>veuillez communiquer avec l</w:t>
      </w:r>
      <w:r w:rsidR="00497AFB">
        <w:rPr>
          <w:rFonts w:ascii="Verdana" w:hAnsi="Verdana"/>
          <w:color w:val="000000" w:themeColor="text1"/>
          <w:u w:val="single"/>
        </w:rPr>
        <w:t>a</w:t>
      </w:r>
      <w:r w:rsidRPr="00BA4F9D">
        <w:rPr>
          <w:rFonts w:ascii="Verdana" w:hAnsi="Verdana"/>
          <w:color w:val="000000" w:themeColor="text1"/>
          <w:u w:val="single"/>
        </w:rPr>
        <w:t xml:space="preserve"> responsable par courriel</w:t>
      </w:r>
      <w:r w:rsidRPr="00EE2C45">
        <w:rPr>
          <w:rFonts w:ascii="Verdana" w:hAnsi="Verdana"/>
          <w:color w:val="000000" w:themeColor="text1"/>
        </w:rPr>
        <w:t>.</w:t>
      </w:r>
    </w:p>
    <w:p w14:paraId="0A40CA0A" w14:textId="0CAB6ACD" w:rsidR="002C4758" w:rsidRPr="00ED71C5" w:rsidRDefault="00BA4F9D" w:rsidP="00BA4F9D">
      <w:pPr>
        <w:jc w:val="both"/>
        <w:rPr>
          <w:rFonts w:ascii="Verdana" w:hAnsi="Verdana"/>
        </w:rPr>
      </w:pPr>
      <w:r>
        <w:rPr>
          <w:rFonts w:ascii="Verdana" w:hAnsi="Verdana"/>
        </w:rPr>
        <w:t xml:space="preserve">La </w:t>
      </w:r>
      <w:r w:rsidR="0000720F" w:rsidRPr="00ED71C5">
        <w:rPr>
          <w:rFonts w:ascii="Verdana" w:hAnsi="Verdana"/>
        </w:rPr>
        <w:t>personne</w:t>
      </w:r>
      <w:r w:rsidR="00E4653A" w:rsidRPr="00ED71C5">
        <w:rPr>
          <w:rFonts w:ascii="Verdana" w:hAnsi="Verdana"/>
        </w:rPr>
        <w:t xml:space="preserve"> responsable de la protection des renseignements personnels prendra contact avec </w:t>
      </w:r>
      <w:r w:rsidR="007A0D77">
        <w:rPr>
          <w:rFonts w:ascii="Verdana" w:hAnsi="Verdana"/>
        </w:rPr>
        <w:t xml:space="preserve">les personnes concernées </w:t>
      </w:r>
      <w:r w:rsidR="00E4653A" w:rsidRPr="00ED71C5">
        <w:rPr>
          <w:rFonts w:ascii="Verdana" w:hAnsi="Verdana"/>
        </w:rPr>
        <w:t xml:space="preserve">dans les </w:t>
      </w:r>
      <w:r w:rsidR="00CB26B7" w:rsidRPr="00ED71C5">
        <w:rPr>
          <w:rFonts w:ascii="Verdana" w:hAnsi="Verdana"/>
        </w:rPr>
        <w:t>30</w:t>
      </w:r>
      <w:r w:rsidR="00C90F8D">
        <w:rPr>
          <w:rFonts w:ascii="Verdana" w:hAnsi="Verdana"/>
        </w:rPr>
        <w:t> </w:t>
      </w:r>
      <w:r w:rsidR="00E4653A" w:rsidRPr="00ED71C5">
        <w:rPr>
          <w:rFonts w:ascii="Verdana" w:hAnsi="Verdana"/>
        </w:rPr>
        <w:t xml:space="preserve">jours suivant la réception de </w:t>
      </w:r>
      <w:r w:rsidR="007A0D77">
        <w:rPr>
          <w:rFonts w:ascii="Verdana" w:hAnsi="Verdana"/>
        </w:rPr>
        <w:t>leur</w:t>
      </w:r>
      <w:r w:rsidR="00E4653A" w:rsidRPr="00ED71C5">
        <w:rPr>
          <w:rFonts w:ascii="Verdana" w:hAnsi="Verdana"/>
        </w:rPr>
        <w:t xml:space="preserve"> courriel.</w:t>
      </w:r>
    </w:p>
    <w:p w14:paraId="04AB9F9C" w14:textId="7BC9DD6E" w:rsidR="00A57CC4" w:rsidRPr="00ED71C5" w:rsidRDefault="00A57CC4" w:rsidP="005708BA">
      <w:pPr>
        <w:pStyle w:val="Titre1"/>
        <w:rPr>
          <w:rFonts w:ascii="Verdana" w:hAnsi="Verdana"/>
          <w:color w:val="EF5527"/>
        </w:rPr>
      </w:pPr>
      <w:bookmarkStart w:id="48" w:name="_Toc148097539"/>
      <w:bookmarkStart w:id="49" w:name="_Toc157506419"/>
      <w:r w:rsidRPr="00ED71C5">
        <w:rPr>
          <w:rFonts w:ascii="Verdana" w:hAnsi="Verdana"/>
          <w:color w:val="EF5527"/>
        </w:rPr>
        <w:lastRenderedPageBreak/>
        <w:t>Mise à jour de la présente politique</w:t>
      </w:r>
      <w:bookmarkEnd w:id="48"/>
      <w:bookmarkEnd w:id="49"/>
    </w:p>
    <w:p w14:paraId="4679B5E1" w14:textId="2DEB0915" w:rsidR="00EF1C90" w:rsidRDefault="00682B46" w:rsidP="00C82326">
      <w:pPr>
        <w:jc w:val="both"/>
        <w:rPr>
          <w:rFonts w:ascii="Verdana" w:hAnsi="Verdana"/>
        </w:rPr>
      </w:pPr>
      <w:r>
        <w:rPr>
          <w:rFonts w:ascii="Verdana" w:hAnsi="Verdana"/>
        </w:rPr>
        <w:t>Bilodeau Patry CPA</w:t>
      </w:r>
      <w:r w:rsidR="007A0D77">
        <w:rPr>
          <w:rFonts w:ascii="Verdana" w:hAnsi="Verdana"/>
        </w:rPr>
        <w:t xml:space="preserve"> peut </w:t>
      </w:r>
      <w:r w:rsidR="005C4A06" w:rsidRPr="00ED71C5">
        <w:rPr>
          <w:rFonts w:ascii="Verdana" w:hAnsi="Verdana"/>
        </w:rPr>
        <w:t xml:space="preserve">modifier le contenu de la présente </w:t>
      </w:r>
      <w:r w:rsidR="00CB26B7" w:rsidRPr="00ED71C5">
        <w:rPr>
          <w:rFonts w:ascii="Verdana" w:hAnsi="Verdana"/>
        </w:rPr>
        <w:t>p</w:t>
      </w:r>
      <w:r w:rsidR="005C4A06" w:rsidRPr="00ED71C5">
        <w:rPr>
          <w:rFonts w:ascii="Verdana" w:hAnsi="Verdana"/>
        </w:rPr>
        <w:t>olitique de confidentialité à tout mom</w:t>
      </w:r>
      <w:r w:rsidR="00CB26B7" w:rsidRPr="00ED71C5">
        <w:rPr>
          <w:rFonts w:ascii="Verdana" w:hAnsi="Verdana"/>
        </w:rPr>
        <w:t>ent</w:t>
      </w:r>
      <w:r w:rsidR="00D85622" w:rsidRPr="00ED71C5">
        <w:rPr>
          <w:rFonts w:ascii="Verdana" w:hAnsi="Verdana"/>
        </w:rPr>
        <w:t>, et ce, sans préavis</w:t>
      </w:r>
      <w:r w:rsidR="00F640B8">
        <w:rPr>
          <w:rFonts w:ascii="Verdana" w:hAnsi="Verdana"/>
        </w:rPr>
        <w:t>,</w:t>
      </w:r>
      <w:r w:rsidR="00FC39BD" w:rsidRPr="00ED71C5">
        <w:rPr>
          <w:rFonts w:ascii="Verdana" w:hAnsi="Verdana"/>
        </w:rPr>
        <w:t xml:space="preserve"> en affichant une version modifiée de la présente sur </w:t>
      </w:r>
      <w:r w:rsidR="00BA4F9D">
        <w:rPr>
          <w:rFonts w:ascii="Verdana" w:hAnsi="Verdana"/>
        </w:rPr>
        <w:t>son</w:t>
      </w:r>
      <w:r w:rsidR="00FC39BD" w:rsidRPr="00ED71C5">
        <w:rPr>
          <w:rFonts w:ascii="Verdana" w:hAnsi="Verdana"/>
        </w:rPr>
        <w:t xml:space="preserve"> site web</w:t>
      </w:r>
      <w:r w:rsidR="005C4A06" w:rsidRPr="00ED71C5">
        <w:rPr>
          <w:rFonts w:ascii="Verdana" w:hAnsi="Verdana"/>
        </w:rPr>
        <w:t xml:space="preserve">. Nous vous invitons donc à la consulter de manière régulière afin de demeurer informé de la manière dont </w:t>
      </w:r>
      <w:r w:rsidR="007130F4">
        <w:rPr>
          <w:rFonts w:ascii="Verdana" w:hAnsi="Verdana"/>
        </w:rPr>
        <w:t xml:space="preserve">sont traités </w:t>
      </w:r>
      <w:r w:rsidR="005C4A06" w:rsidRPr="00ED71C5">
        <w:rPr>
          <w:rFonts w:ascii="Verdana" w:hAnsi="Verdana"/>
        </w:rPr>
        <w:t>les renseignements personnels</w:t>
      </w:r>
      <w:r w:rsidR="007A0D77">
        <w:rPr>
          <w:rFonts w:ascii="Verdana" w:hAnsi="Verdana"/>
        </w:rPr>
        <w:t>.</w:t>
      </w:r>
    </w:p>
    <w:p w14:paraId="16E03024" w14:textId="77777777" w:rsidR="007E1779" w:rsidRPr="00F640B8" w:rsidRDefault="007E1779" w:rsidP="00C82326">
      <w:pPr>
        <w:jc w:val="both"/>
        <w:rPr>
          <w:rFonts w:ascii="Verdana" w:hAnsi="Verdana"/>
          <w:i/>
          <w:color w:val="EF5527"/>
        </w:rPr>
      </w:pPr>
    </w:p>
    <w:p w14:paraId="0425C177" w14:textId="72B8DE0D" w:rsidR="00ED71C5" w:rsidRPr="00EF1C90" w:rsidRDefault="00EF1C90" w:rsidP="00C82326">
      <w:pPr>
        <w:jc w:val="both"/>
        <w:rPr>
          <w:rFonts w:ascii="Verdana" w:hAnsi="Verdana"/>
          <w:i/>
          <w:iCs/>
          <w:color w:val="EF5527"/>
        </w:rPr>
      </w:pPr>
      <w:r w:rsidRPr="00EF1C90">
        <w:rPr>
          <w:rFonts w:ascii="Verdana" w:hAnsi="Verdana"/>
          <w:i/>
          <w:iCs/>
          <w:color w:val="EF5527"/>
        </w:rPr>
        <w:t xml:space="preserve">Politique mise à jour le </w:t>
      </w:r>
      <w:r w:rsidR="007130F4">
        <w:rPr>
          <w:rFonts w:ascii="Verdana" w:hAnsi="Verdana"/>
          <w:i/>
          <w:iCs/>
          <w:color w:val="EF5527"/>
        </w:rPr>
        <w:t>30</w:t>
      </w:r>
      <w:r w:rsidR="00DD57C2">
        <w:rPr>
          <w:rFonts w:ascii="Verdana" w:hAnsi="Verdana"/>
          <w:i/>
          <w:iCs/>
          <w:color w:val="EF5527"/>
        </w:rPr>
        <w:t> </w:t>
      </w:r>
      <w:r w:rsidR="005F341A">
        <w:rPr>
          <w:rFonts w:ascii="Verdana" w:hAnsi="Verdana"/>
          <w:i/>
          <w:iCs/>
          <w:color w:val="EF5527"/>
        </w:rPr>
        <w:t>janvier 2024</w:t>
      </w:r>
    </w:p>
    <w:sectPr w:rsidR="00ED71C5" w:rsidRPr="00EF1C90" w:rsidSect="00C36A54">
      <w:footerReference w:type="default" r:id="rId11"/>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FE7E" w14:textId="77777777" w:rsidR="00C36A54" w:rsidRDefault="00C36A54" w:rsidP="00143890">
      <w:pPr>
        <w:spacing w:after="0" w:line="240" w:lineRule="auto"/>
      </w:pPr>
      <w:r>
        <w:separator/>
      </w:r>
    </w:p>
  </w:endnote>
  <w:endnote w:type="continuationSeparator" w:id="0">
    <w:p w14:paraId="1E607D9D" w14:textId="77777777" w:rsidR="00C36A54" w:rsidRDefault="00C36A54" w:rsidP="00143890">
      <w:pPr>
        <w:spacing w:after="0" w:line="240" w:lineRule="auto"/>
      </w:pPr>
      <w:r>
        <w:continuationSeparator/>
      </w:r>
    </w:p>
  </w:endnote>
  <w:endnote w:type="continuationNotice" w:id="1">
    <w:p w14:paraId="35127AAC" w14:textId="77777777" w:rsidR="00C36A54" w:rsidRDefault="00C36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Cond Black">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0561163"/>
      <w:docPartObj>
        <w:docPartGallery w:val="Page Numbers (Bottom of Page)"/>
        <w:docPartUnique/>
      </w:docPartObj>
    </w:sdtPr>
    <w:sdtEndPr>
      <w:rPr>
        <w:rStyle w:val="Numrodepage"/>
      </w:rPr>
    </w:sdtEndPr>
    <w:sdtContent>
      <w:p w14:paraId="5FCAF17E" w14:textId="061BB06A" w:rsidR="00B50785" w:rsidRDefault="00B50785" w:rsidP="007B015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9EF934" w14:textId="77777777" w:rsidR="00B50785" w:rsidRDefault="00B50785" w:rsidP="00B507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563" w14:textId="7487AEFF" w:rsidR="00381FE2" w:rsidRDefault="00381FE2">
    <w:pPr>
      <w:pStyle w:val="Pieddepage"/>
      <w:jc w:val="right"/>
    </w:pPr>
  </w:p>
  <w:p w14:paraId="24E6361E" w14:textId="1DC76050" w:rsidR="00381FE2" w:rsidRDefault="00381F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222411667"/>
      <w:docPartObj>
        <w:docPartGallery w:val="Page Numbers (Bottom of Page)"/>
        <w:docPartUnique/>
      </w:docPartObj>
    </w:sdtPr>
    <w:sdtEndPr/>
    <w:sdtContent>
      <w:p w14:paraId="4CDFC25E" w14:textId="2C67B0A6" w:rsidR="00B50785" w:rsidRPr="00A3524D" w:rsidRDefault="00381FE2" w:rsidP="00A3524D">
        <w:pPr>
          <w:pStyle w:val="Pieddepage"/>
          <w:jc w:val="right"/>
        </w:pPr>
        <w:r>
          <w:rPr>
            <w:lang w:val="fr-FR"/>
          </w:rPr>
          <w:t xml:space="preserve">Page | </w:t>
        </w:r>
        <w:r>
          <w:fldChar w:fldCharType="begin"/>
        </w:r>
        <w:r>
          <w:instrText>PAGE   \* MERGEFORMAT</w:instrText>
        </w:r>
        <w:r>
          <w:fldChar w:fldCharType="separate"/>
        </w:r>
        <w:r>
          <w:rPr>
            <w:lang w:val="fr-FR"/>
          </w:rPr>
          <w:t>2</w:t>
        </w:r>
        <w:r>
          <w:fldChar w:fldCharType="end"/>
        </w:r>
        <w:r>
          <w:rPr>
            <w:lang w:val="fr-FR"/>
          </w:rPr>
          <w:t xml:space="preserve"> </w:t>
        </w:r>
      </w:p>
    </w:sdtContent>
  </w:sdt>
  <w:p w14:paraId="7D6E77FE" w14:textId="77777777" w:rsidR="00381FE2" w:rsidRDefault="00381FE2" w:rsidP="00E3051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912D" w14:textId="77777777" w:rsidR="00C36A54" w:rsidRDefault="00C36A54" w:rsidP="00143890">
      <w:pPr>
        <w:spacing w:after="0" w:line="240" w:lineRule="auto"/>
      </w:pPr>
      <w:r>
        <w:separator/>
      </w:r>
    </w:p>
  </w:footnote>
  <w:footnote w:type="continuationSeparator" w:id="0">
    <w:p w14:paraId="41D577DD" w14:textId="77777777" w:rsidR="00C36A54" w:rsidRDefault="00C36A54" w:rsidP="00143890">
      <w:pPr>
        <w:spacing w:after="0" w:line="240" w:lineRule="auto"/>
      </w:pPr>
      <w:r>
        <w:continuationSeparator/>
      </w:r>
    </w:p>
  </w:footnote>
  <w:footnote w:type="continuationNotice" w:id="1">
    <w:p w14:paraId="611B3802" w14:textId="77777777" w:rsidR="00C36A54" w:rsidRDefault="00C36A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769"/>
    <w:multiLevelType w:val="hybridMultilevel"/>
    <w:tmpl w:val="F3E2BA84"/>
    <w:lvl w:ilvl="0" w:tplc="DD0A6AF2">
      <w:start w:val="1"/>
      <w:numFmt w:val="decimal"/>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3E55CDF"/>
    <w:multiLevelType w:val="multilevel"/>
    <w:tmpl w:val="281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32F7A"/>
    <w:multiLevelType w:val="multilevel"/>
    <w:tmpl w:val="3284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E69CA"/>
    <w:multiLevelType w:val="hybridMultilevel"/>
    <w:tmpl w:val="90A696C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367E32AB"/>
    <w:multiLevelType w:val="hybridMultilevel"/>
    <w:tmpl w:val="F5963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1B7A48"/>
    <w:multiLevelType w:val="hybridMultilevel"/>
    <w:tmpl w:val="FCBA28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4025889">
    <w:abstractNumId w:val="0"/>
  </w:num>
  <w:num w:numId="2" w16cid:durableId="1904363244">
    <w:abstractNumId w:val="2"/>
  </w:num>
  <w:num w:numId="3" w16cid:durableId="935820937">
    <w:abstractNumId w:val="1"/>
  </w:num>
  <w:num w:numId="4" w16cid:durableId="377585026">
    <w:abstractNumId w:val="3"/>
  </w:num>
  <w:num w:numId="5" w16cid:durableId="115218270">
    <w:abstractNumId w:val="4"/>
  </w:num>
  <w:num w:numId="6" w16cid:durableId="1327324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A8"/>
    <w:rsid w:val="00000699"/>
    <w:rsid w:val="00000711"/>
    <w:rsid w:val="00003668"/>
    <w:rsid w:val="0000720F"/>
    <w:rsid w:val="00007482"/>
    <w:rsid w:val="000114CC"/>
    <w:rsid w:val="000246EE"/>
    <w:rsid w:val="00040669"/>
    <w:rsid w:val="00043FBC"/>
    <w:rsid w:val="000516A7"/>
    <w:rsid w:val="00056C27"/>
    <w:rsid w:val="00063813"/>
    <w:rsid w:val="00070782"/>
    <w:rsid w:val="0007555E"/>
    <w:rsid w:val="00083A5E"/>
    <w:rsid w:val="00087359"/>
    <w:rsid w:val="0009219A"/>
    <w:rsid w:val="000A506F"/>
    <w:rsid w:val="000A507D"/>
    <w:rsid w:val="000A7969"/>
    <w:rsid w:val="000B7641"/>
    <w:rsid w:val="000B7FF6"/>
    <w:rsid w:val="000C13D7"/>
    <w:rsid w:val="000C1C07"/>
    <w:rsid w:val="000E1D82"/>
    <w:rsid w:val="000F0559"/>
    <w:rsid w:val="000F509D"/>
    <w:rsid w:val="0010384A"/>
    <w:rsid w:val="00104764"/>
    <w:rsid w:val="00107762"/>
    <w:rsid w:val="0011363F"/>
    <w:rsid w:val="00113D03"/>
    <w:rsid w:val="001243A4"/>
    <w:rsid w:val="001303BC"/>
    <w:rsid w:val="001421CA"/>
    <w:rsid w:val="00143890"/>
    <w:rsid w:val="0014548C"/>
    <w:rsid w:val="001555C0"/>
    <w:rsid w:val="00155C2C"/>
    <w:rsid w:val="00155E46"/>
    <w:rsid w:val="00162AE6"/>
    <w:rsid w:val="00165916"/>
    <w:rsid w:val="00172125"/>
    <w:rsid w:val="0017316F"/>
    <w:rsid w:val="00176485"/>
    <w:rsid w:val="001863EE"/>
    <w:rsid w:val="00190C3D"/>
    <w:rsid w:val="00192CA3"/>
    <w:rsid w:val="001950A5"/>
    <w:rsid w:val="00197895"/>
    <w:rsid w:val="001A5ED2"/>
    <w:rsid w:val="001A606D"/>
    <w:rsid w:val="001A61CE"/>
    <w:rsid w:val="001A736E"/>
    <w:rsid w:val="001A77F8"/>
    <w:rsid w:val="001D08AB"/>
    <w:rsid w:val="001D0AEA"/>
    <w:rsid w:val="001D1F76"/>
    <w:rsid w:val="001D56EC"/>
    <w:rsid w:val="001E5110"/>
    <w:rsid w:val="001F5A6B"/>
    <w:rsid w:val="00202391"/>
    <w:rsid w:val="00204AC9"/>
    <w:rsid w:val="00206FFD"/>
    <w:rsid w:val="00207837"/>
    <w:rsid w:val="0021234D"/>
    <w:rsid w:val="0021789B"/>
    <w:rsid w:val="00220297"/>
    <w:rsid w:val="00220525"/>
    <w:rsid w:val="002205A6"/>
    <w:rsid w:val="00230E19"/>
    <w:rsid w:val="00242156"/>
    <w:rsid w:val="00244177"/>
    <w:rsid w:val="00250E75"/>
    <w:rsid w:val="0025194F"/>
    <w:rsid w:val="00255BC6"/>
    <w:rsid w:val="00255C6D"/>
    <w:rsid w:val="002578F3"/>
    <w:rsid w:val="00262A93"/>
    <w:rsid w:val="00274328"/>
    <w:rsid w:val="00275762"/>
    <w:rsid w:val="00277586"/>
    <w:rsid w:val="00280AC3"/>
    <w:rsid w:val="00282988"/>
    <w:rsid w:val="0028393D"/>
    <w:rsid w:val="002840C9"/>
    <w:rsid w:val="00284398"/>
    <w:rsid w:val="00285AA9"/>
    <w:rsid w:val="0029065E"/>
    <w:rsid w:val="00291B0F"/>
    <w:rsid w:val="002938B3"/>
    <w:rsid w:val="002A285D"/>
    <w:rsid w:val="002A4027"/>
    <w:rsid w:val="002A4B96"/>
    <w:rsid w:val="002A5075"/>
    <w:rsid w:val="002B2BFD"/>
    <w:rsid w:val="002B2D97"/>
    <w:rsid w:val="002B43AD"/>
    <w:rsid w:val="002C31EB"/>
    <w:rsid w:val="002C4758"/>
    <w:rsid w:val="002D2E2F"/>
    <w:rsid w:val="002D2FB9"/>
    <w:rsid w:val="002D4512"/>
    <w:rsid w:val="002D504C"/>
    <w:rsid w:val="002D6590"/>
    <w:rsid w:val="002E19DF"/>
    <w:rsid w:val="002F1461"/>
    <w:rsid w:val="002F284F"/>
    <w:rsid w:val="002F7EFA"/>
    <w:rsid w:val="0030112D"/>
    <w:rsid w:val="003015E1"/>
    <w:rsid w:val="003022CE"/>
    <w:rsid w:val="00312ED4"/>
    <w:rsid w:val="00321121"/>
    <w:rsid w:val="00324D14"/>
    <w:rsid w:val="0032530C"/>
    <w:rsid w:val="00330585"/>
    <w:rsid w:val="00331367"/>
    <w:rsid w:val="00331806"/>
    <w:rsid w:val="00333747"/>
    <w:rsid w:val="0033710A"/>
    <w:rsid w:val="00337882"/>
    <w:rsid w:val="003409DB"/>
    <w:rsid w:val="003423A4"/>
    <w:rsid w:val="00345FB4"/>
    <w:rsid w:val="003519A0"/>
    <w:rsid w:val="00353CFE"/>
    <w:rsid w:val="0036161C"/>
    <w:rsid w:val="00361D13"/>
    <w:rsid w:val="0036235A"/>
    <w:rsid w:val="00366F18"/>
    <w:rsid w:val="00374945"/>
    <w:rsid w:val="003749C5"/>
    <w:rsid w:val="00374FFD"/>
    <w:rsid w:val="00376C3E"/>
    <w:rsid w:val="00377C8C"/>
    <w:rsid w:val="00381FE2"/>
    <w:rsid w:val="00394080"/>
    <w:rsid w:val="00395308"/>
    <w:rsid w:val="00396A16"/>
    <w:rsid w:val="003A3963"/>
    <w:rsid w:val="003A5A05"/>
    <w:rsid w:val="003B08D9"/>
    <w:rsid w:val="003B0CD2"/>
    <w:rsid w:val="003B2E8B"/>
    <w:rsid w:val="003C0912"/>
    <w:rsid w:val="003D1ED1"/>
    <w:rsid w:val="003D2C4D"/>
    <w:rsid w:val="003D43E7"/>
    <w:rsid w:val="003D4547"/>
    <w:rsid w:val="003D628F"/>
    <w:rsid w:val="003E4965"/>
    <w:rsid w:val="003E581D"/>
    <w:rsid w:val="003F0A55"/>
    <w:rsid w:val="003F26CE"/>
    <w:rsid w:val="004143B2"/>
    <w:rsid w:val="004260BA"/>
    <w:rsid w:val="00432141"/>
    <w:rsid w:val="004325FD"/>
    <w:rsid w:val="0043338D"/>
    <w:rsid w:val="004334A8"/>
    <w:rsid w:val="0043487B"/>
    <w:rsid w:val="00441281"/>
    <w:rsid w:val="00443501"/>
    <w:rsid w:val="00444C79"/>
    <w:rsid w:val="00461A00"/>
    <w:rsid w:val="00465480"/>
    <w:rsid w:val="00471098"/>
    <w:rsid w:val="0047504D"/>
    <w:rsid w:val="00475AE8"/>
    <w:rsid w:val="00481834"/>
    <w:rsid w:val="00482506"/>
    <w:rsid w:val="004903D9"/>
    <w:rsid w:val="00496E1B"/>
    <w:rsid w:val="00497AFB"/>
    <w:rsid w:val="00497EB3"/>
    <w:rsid w:val="004B44F7"/>
    <w:rsid w:val="004B64A3"/>
    <w:rsid w:val="004E3CA1"/>
    <w:rsid w:val="004F43D0"/>
    <w:rsid w:val="004F66B8"/>
    <w:rsid w:val="004F6839"/>
    <w:rsid w:val="004F734A"/>
    <w:rsid w:val="0050295F"/>
    <w:rsid w:val="00512D05"/>
    <w:rsid w:val="00515704"/>
    <w:rsid w:val="00530EC4"/>
    <w:rsid w:val="005354AE"/>
    <w:rsid w:val="00536F8E"/>
    <w:rsid w:val="00547470"/>
    <w:rsid w:val="005508AC"/>
    <w:rsid w:val="00551D4A"/>
    <w:rsid w:val="00552A70"/>
    <w:rsid w:val="005540C0"/>
    <w:rsid w:val="005708BA"/>
    <w:rsid w:val="00587CDA"/>
    <w:rsid w:val="005945B0"/>
    <w:rsid w:val="00596E81"/>
    <w:rsid w:val="005976DE"/>
    <w:rsid w:val="005A0BDB"/>
    <w:rsid w:val="005A63FB"/>
    <w:rsid w:val="005B0066"/>
    <w:rsid w:val="005B2F42"/>
    <w:rsid w:val="005B358F"/>
    <w:rsid w:val="005B3F22"/>
    <w:rsid w:val="005B667F"/>
    <w:rsid w:val="005C107B"/>
    <w:rsid w:val="005C1499"/>
    <w:rsid w:val="005C4A06"/>
    <w:rsid w:val="005D148B"/>
    <w:rsid w:val="005D34C1"/>
    <w:rsid w:val="005D39AB"/>
    <w:rsid w:val="005D3D96"/>
    <w:rsid w:val="005D5934"/>
    <w:rsid w:val="005E10CC"/>
    <w:rsid w:val="005E178A"/>
    <w:rsid w:val="005E4838"/>
    <w:rsid w:val="005E7FEC"/>
    <w:rsid w:val="005F225B"/>
    <w:rsid w:val="005F26DB"/>
    <w:rsid w:val="005F341A"/>
    <w:rsid w:val="00602877"/>
    <w:rsid w:val="00604EAE"/>
    <w:rsid w:val="00605536"/>
    <w:rsid w:val="00614534"/>
    <w:rsid w:val="00620AA8"/>
    <w:rsid w:val="00630603"/>
    <w:rsid w:val="006355D0"/>
    <w:rsid w:val="006409B1"/>
    <w:rsid w:val="0064119C"/>
    <w:rsid w:val="00641B8B"/>
    <w:rsid w:val="00653322"/>
    <w:rsid w:val="00653CD2"/>
    <w:rsid w:val="00654FDB"/>
    <w:rsid w:val="00655E60"/>
    <w:rsid w:val="00656E39"/>
    <w:rsid w:val="00660166"/>
    <w:rsid w:val="00665993"/>
    <w:rsid w:val="00665B57"/>
    <w:rsid w:val="006705E9"/>
    <w:rsid w:val="00672753"/>
    <w:rsid w:val="00672ED6"/>
    <w:rsid w:val="00673152"/>
    <w:rsid w:val="00673B8E"/>
    <w:rsid w:val="00682B46"/>
    <w:rsid w:val="0068625D"/>
    <w:rsid w:val="006973CE"/>
    <w:rsid w:val="006B2458"/>
    <w:rsid w:val="006B2AD8"/>
    <w:rsid w:val="006B2FF1"/>
    <w:rsid w:val="006D142E"/>
    <w:rsid w:val="006D38B1"/>
    <w:rsid w:val="006D4009"/>
    <w:rsid w:val="006E02D6"/>
    <w:rsid w:val="006F3CA5"/>
    <w:rsid w:val="006F4322"/>
    <w:rsid w:val="006F4C72"/>
    <w:rsid w:val="006F5416"/>
    <w:rsid w:val="00700DFE"/>
    <w:rsid w:val="00701900"/>
    <w:rsid w:val="00703E69"/>
    <w:rsid w:val="00704088"/>
    <w:rsid w:val="00707080"/>
    <w:rsid w:val="007130F4"/>
    <w:rsid w:val="00716D72"/>
    <w:rsid w:val="00722228"/>
    <w:rsid w:val="00727882"/>
    <w:rsid w:val="00731822"/>
    <w:rsid w:val="00731D99"/>
    <w:rsid w:val="00733FF7"/>
    <w:rsid w:val="00736586"/>
    <w:rsid w:val="0074137D"/>
    <w:rsid w:val="00743826"/>
    <w:rsid w:val="0075075C"/>
    <w:rsid w:val="007538FD"/>
    <w:rsid w:val="007628ED"/>
    <w:rsid w:val="00774C5F"/>
    <w:rsid w:val="007831EC"/>
    <w:rsid w:val="007835F7"/>
    <w:rsid w:val="00787E67"/>
    <w:rsid w:val="0079673A"/>
    <w:rsid w:val="007A0D77"/>
    <w:rsid w:val="007A3E84"/>
    <w:rsid w:val="007A7197"/>
    <w:rsid w:val="007A7A7D"/>
    <w:rsid w:val="007B0155"/>
    <w:rsid w:val="007B061F"/>
    <w:rsid w:val="007B0F59"/>
    <w:rsid w:val="007B32B5"/>
    <w:rsid w:val="007C2BFB"/>
    <w:rsid w:val="007C4FE0"/>
    <w:rsid w:val="007C68DC"/>
    <w:rsid w:val="007C7C8A"/>
    <w:rsid w:val="007D27B9"/>
    <w:rsid w:val="007D3F19"/>
    <w:rsid w:val="007E1779"/>
    <w:rsid w:val="007F2067"/>
    <w:rsid w:val="008005B5"/>
    <w:rsid w:val="00805B28"/>
    <w:rsid w:val="00820C7D"/>
    <w:rsid w:val="00821F2B"/>
    <w:rsid w:val="00823B94"/>
    <w:rsid w:val="00824BA1"/>
    <w:rsid w:val="008355C5"/>
    <w:rsid w:val="0083569B"/>
    <w:rsid w:val="008372A3"/>
    <w:rsid w:val="00843DA0"/>
    <w:rsid w:val="00844723"/>
    <w:rsid w:val="00844D64"/>
    <w:rsid w:val="00846B7F"/>
    <w:rsid w:val="0085456F"/>
    <w:rsid w:val="008605BC"/>
    <w:rsid w:val="008659F0"/>
    <w:rsid w:val="00873FED"/>
    <w:rsid w:val="00875F40"/>
    <w:rsid w:val="008863A8"/>
    <w:rsid w:val="00891B84"/>
    <w:rsid w:val="00897955"/>
    <w:rsid w:val="008B03CA"/>
    <w:rsid w:val="008B6C7F"/>
    <w:rsid w:val="008C3306"/>
    <w:rsid w:val="008D2C54"/>
    <w:rsid w:val="008D4CD0"/>
    <w:rsid w:val="008D6094"/>
    <w:rsid w:val="008D7425"/>
    <w:rsid w:val="008E0B3E"/>
    <w:rsid w:val="008E2316"/>
    <w:rsid w:val="008E4350"/>
    <w:rsid w:val="008E459B"/>
    <w:rsid w:val="008E5036"/>
    <w:rsid w:val="008F00C8"/>
    <w:rsid w:val="008F5D7F"/>
    <w:rsid w:val="00901A56"/>
    <w:rsid w:val="00907211"/>
    <w:rsid w:val="009131BA"/>
    <w:rsid w:val="00915A03"/>
    <w:rsid w:val="00933E62"/>
    <w:rsid w:val="00937C2A"/>
    <w:rsid w:val="009415A5"/>
    <w:rsid w:val="009436E4"/>
    <w:rsid w:val="00951D1C"/>
    <w:rsid w:val="00951F4E"/>
    <w:rsid w:val="009611A7"/>
    <w:rsid w:val="00972979"/>
    <w:rsid w:val="00977FC1"/>
    <w:rsid w:val="009805A2"/>
    <w:rsid w:val="009826B3"/>
    <w:rsid w:val="00983227"/>
    <w:rsid w:val="00986DA6"/>
    <w:rsid w:val="00987B88"/>
    <w:rsid w:val="009972A9"/>
    <w:rsid w:val="009A10A8"/>
    <w:rsid w:val="009A6DC4"/>
    <w:rsid w:val="009B0D96"/>
    <w:rsid w:val="009B2848"/>
    <w:rsid w:val="009C6332"/>
    <w:rsid w:val="009C68C7"/>
    <w:rsid w:val="009D0403"/>
    <w:rsid w:val="009D6B39"/>
    <w:rsid w:val="009E052D"/>
    <w:rsid w:val="009E7129"/>
    <w:rsid w:val="009E73ED"/>
    <w:rsid w:val="009F7CB7"/>
    <w:rsid w:val="00A11DD9"/>
    <w:rsid w:val="00A13848"/>
    <w:rsid w:val="00A160DF"/>
    <w:rsid w:val="00A312BA"/>
    <w:rsid w:val="00A3524D"/>
    <w:rsid w:val="00A3779A"/>
    <w:rsid w:val="00A50228"/>
    <w:rsid w:val="00A55B32"/>
    <w:rsid w:val="00A573F5"/>
    <w:rsid w:val="00A57CC4"/>
    <w:rsid w:val="00A61B7B"/>
    <w:rsid w:val="00A70B55"/>
    <w:rsid w:val="00A7540A"/>
    <w:rsid w:val="00A81021"/>
    <w:rsid w:val="00A81F5F"/>
    <w:rsid w:val="00A840B9"/>
    <w:rsid w:val="00A845D8"/>
    <w:rsid w:val="00A8669D"/>
    <w:rsid w:val="00A86D7F"/>
    <w:rsid w:val="00A90EEC"/>
    <w:rsid w:val="00AB19C1"/>
    <w:rsid w:val="00AC3868"/>
    <w:rsid w:val="00AC6C25"/>
    <w:rsid w:val="00AD0769"/>
    <w:rsid w:val="00AD588F"/>
    <w:rsid w:val="00AE1B22"/>
    <w:rsid w:val="00AE431F"/>
    <w:rsid w:val="00AE4FDD"/>
    <w:rsid w:val="00AE5F6F"/>
    <w:rsid w:val="00AF2B31"/>
    <w:rsid w:val="00B04764"/>
    <w:rsid w:val="00B126B5"/>
    <w:rsid w:val="00B134E7"/>
    <w:rsid w:val="00B13C03"/>
    <w:rsid w:val="00B14875"/>
    <w:rsid w:val="00B1782F"/>
    <w:rsid w:val="00B20B86"/>
    <w:rsid w:val="00B21209"/>
    <w:rsid w:val="00B23BC3"/>
    <w:rsid w:val="00B24DE8"/>
    <w:rsid w:val="00B2570B"/>
    <w:rsid w:val="00B269ED"/>
    <w:rsid w:val="00B2704A"/>
    <w:rsid w:val="00B322F0"/>
    <w:rsid w:val="00B35166"/>
    <w:rsid w:val="00B42E61"/>
    <w:rsid w:val="00B459D4"/>
    <w:rsid w:val="00B47C4C"/>
    <w:rsid w:val="00B50785"/>
    <w:rsid w:val="00B53105"/>
    <w:rsid w:val="00B60A32"/>
    <w:rsid w:val="00B60A72"/>
    <w:rsid w:val="00B61002"/>
    <w:rsid w:val="00B62399"/>
    <w:rsid w:val="00B71952"/>
    <w:rsid w:val="00B7454A"/>
    <w:rsid w:val="00B76B05"/>
    <w:rsid w:val="00B81593"/>
    <w:rsid w:val="00B81825"/>
    <w:rsid w:val="00B85BFD"/>
    <w:rsid w:val="00B867CD"/>
    <w:rsid w:val="00B9768F"/>
    <w:rsid w:val="00BA0DC9"/>
    <w:rsid w:val="00BA3F8F"/>
    <w:rsid w:val="00BA4F9D"/>
    <w:rsid w:val="00BA7085"/>
    <w:rsid w:val="00BA7DF5"/>
    <w:rsid w:val="00BB0CBF"/>
    <w:rsid w:val="00BB3B40"/>
    <w:rsid w:val="00BB431B"/>
    <w:rsid w:val="00BB7FD6"/>
    <w:rsid w:val="00BC0A7F"/>
    <w:rsid w:val="00BC1B41"/>
    <w:rsid w:val="00BC5B4F"/>
    <w:rsid w:val="00BC73E8"/>
    <w:rsid w:val="00BD031B"/>
    <w:rsid w:val="00BE0862"/>
    <w:rsid w:val="00BE10EE"/>
    <w:rsid w:val="00BE1E76"/>
    <w:rsid w:val="00BE31D5"/>
    <w:rsid w:val="00BF28CD"/>
    <w:rsid w:val="00C01EFB"/>
    <w:rsid w:val="00C03720"/>
    <w:rsid w:val="00C03B39"/>
    <w:rsid w:val="00C127C7"/>
    <w:rsid w:val="00C12C18"/>
    <w:rsid w:val="00C16156"/>
    <w:rsid w:val="00C203C7"/>
    <w:rsid w:val="00C35AFB"/>
    <w:rsid w:val="00C36950"/>
    <w:rsid w:val="00C36A54"/>
    <w:rsid w:val="00C409F1"/>
    <w:rsid w:val="00C456B5"/>
    <w:rsid w:val="00C46B2C"/>
    <w:rsid w:val="00C47383"/>
    <w:rsid w:val="00C5513D"/>
    <w:rsid w:val="00C55943"/>
    <w:rsid w:val="00C56B6E"/>
    <w:rsid w:val="00C632BC"/>
    <w:rsid w:val="00C80727"/>
    <w:rsid w:val="00C80F07"/>
    <w:rsid w:val="00C820F6"/>
    <w:rsid w:val="00C82326"/>
    <w:rsid w:val="00C90F8D"/>
    <w:rsid w:val="00C91F4E"/>
    <w:rsid w:val="00C93A13"/>
    <w:rsid w:val="00C972EE"/>
    <w:rsid w:val="00CA51C2"/>
    <w:rsid w:val="00CB060D"/>
    <w:rsid w:val="00CB0EE9"/>
    <w:rsid w:val="00CB26B7"/>
    <w:rsid w:val="00CC063B"/>
    <w:rsid w:val="00CC5D52"/>
    <w:rsid w:val="00CD70B8"/>
    <w:rsid w:val="00CD78BD"/>
    <w:rsid w:val="00CE186B"/>
    <w:rsid w:val="00CE18FA"/>
    <w:rsid w:val="00CE2564"/>
    <w:rsid w:val="00CE3943"/>
    <w:rsid w:val="00CE4324"/>
    <w:rsid w:val="00CF001D"/>
    <w:rsid w:val="00CF5BE7"/>
    <w:rsid w:val="00D03530"/>
    <w:rsid w:val="00D050A4"/>
    <w:rsid w:val="00D068E5"/>
    <w:rsid w:val="00D10BE9"/>
    <w:rsid w:val="00D14C95"/>
    <w:rsid w:val="00D14F7E"/>
    <w:rsid w:val="00D151DC"/>
    <w:rsid w:val="00D20D3F"/>
    <w:rsid w:val="00D2343C"/>
    <w:rsid w:val="00D24D6E"/>
    <w:rsid w:val="00D30921"/>
    <w:rsid w:val="00D335B3"/>
    <w:rsid w:val="00D403B7"/>
    <w:rsid w:val="00D418BC"/>
    <w:rsid w:val="00D657BA"/>
    <w:rsid w:val="00D7178B"/>
    <w:rsid w:val="00D738B1"/>
    <w:rsid w:val="00D7516E"/>
    <w:rsid w:val="00D81645"/>
    <w:rsid w:val="00D83636"/>
    <w:rsid w:val="00D84106"/>
    <w:rsid w:val="00D85622"/>
    <w:rsid w:val="00D915CA"/>
    <w:rsid w:val="00D97015"/>
    <w:rsid w:val="00DA60F9"/>
    <w:rsid w:val="00DB0851"/>
    <w:rsid w:val="00DC7800"/>
    <w:rsid w:val="00DD57C2"/>
    <w:rsid w:val="00DD7932"/>
    <w:rsid w:val="00DE0812"/>
    <w:rsid w:val="00DE0E6B"/>
    <w:rsid w:val="00DE6433"/>
    <w:rsid w:val="00DF1D18"/>
    <w:rsid w:val="00DF5DE1"/>
    <w:rsid w:val="00DF6128"/>
    <w:rsid w:val="00E00949"/>
    <w:rsid w:val="00E022DE"/>
    <w:rsid w:val="00E05862"/>
    <w:rsid w:val="00E07B15"/>
    <w:rsid w:val="00E249FD"/>
    <w:rsid w:val="00E25B69"/>
    <w:rsid w:val="00E30511"/>
    <w:rsid w:val="00E320B6"/>
    <w:rsid w:val="00E33664"/>
    <w:rsid w:val="00E35D82"/>
    <w:rsid w:val="00E43C7B"/>
    <w:rsid w:val="00E4653A"/>
    <w:rsid w:val="00E66000"/>
    <w:rsid w:val="00E76810"/>
    <w:rsid w:val="00E82009"/>
    <w:rsid w:val="00E824A1"/>
    <w:rsid w:val="00E86298"/>
    <w:rsid w:val="00E8790C"/>
    <w:rsid w:val="00EA30E5"/>
    <w:rsid w:val="00EA379D"/>
    <w:rsid w:val="00EA7214"/>
    <w:rsid w:val="00EB33E8"/>
    <w:rsid w:val="00EB3654"/>
    <w:rsid w:val="00EB455A"/>
    <w:rsid w:val="00EB7597"/>
    <w:rsid w:val="00EB7EF6"/>
    <w:rsid w:val="00EC0C89"/>
    <w:rsid w:val="00EC1243"/>
    <w:rsid w:val="00EC1F47"/>
    <w:rsid w:val="00ED0A90"/>
    <w:rsid w:val="00ED2020"/>
    <w:rsid w:val="00ED2D54"/>
    <w:rsid w:val="00ED4F19"/>
    <w:rsid w:val="00ED71C5"/>
    <w:rsid w:val="00EE768F"/>
    <w:rsid w:val="00EF0F15"/>
    <w:rsid w:val="00EF1C90"/>
    <w:rsid w:val="00EF3A55"/>
    <w:rsid w:val="00F01563"/>
    <w:rsid w:val="00F077AA"/>
    <w:rsid w:val="00F104CD"/>
    <w:rsid w:val="00F122D0"/>
    <w:rsid w:val="00F1473D"/>
    <w:rsid w:val="00F14965"/>
    <w:rsid w:val="00F263B9"/>
    <w:rsid w:val="00F26EEC"/>
    <w:rsid w:val="00F41432"/>
    <w:rsid w:val="00F4374F"/>
    <w:rsid w:val="00F44DA6"/>
    <w:rsid w:val="00F45570"/>
    <w:rsid w:val="00F47E87"/>
    <w:rsid w:val="00F50E40"/>
    <w:rsid w:val="00F631CA"/>
    <w:rsid w:val="00F640B8"/>
    <w:rsid w:val="00F66B40"/>
    <w:rsid w:val="00F709F3"/>
    <w:rsid w:val="00F72BB9"/>
    <w:rsid w:val="00F7502A"/>
    <w:rsid w:val="00F820D5"/>
    <w:rsid w:val="00F93E35"/>
    <w:rsid w:val="00F961E4"/>
    <w:rsid w:val="00F97906"/>
    <w:rsid w:val="00FA2995"/>
    <w:rsid w:val="00FA4BEB"/>
    <w:rsid w:val="00FA6778"/>
    <w:rsid w:val="00FB525A"/>
    <w:rsid w:val="00FB7108"/>
    <w:rsid w:val="00FC0731"/>
    <w:rsid w:val="00FC2F34"/>
    <w:rsid w:val="00FC3830"/>
    <w:rsid w:val="00FC39BD"/>
    <w:rsid w:val="00FC450B"/>
    <w:rsid w:val="00FC5F0C"/>
    <w:rsid w:val="00FD4948"/>
    <w:rsid w:val="00FD510F"/>
    <w:rsid w:val="00FD6E26"/>
    <w:rsid w:val="00FE69E9"/>
    <w:rsid w:val="00FF21C7"/>
    <w:rsid w:val="00FF6AD8"/>
    <w:rsid w:val="00FF6E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C59B"/>
  <w15:chartTrackingRefBased/>
  <w15:docId w15:val="{4116B750-0A39-4EF9-A4A2-8CAE28E2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0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708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312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072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367"/>
    <w:pPr>
      <w:ind w:left="720"/>
      <w:contextualSpacing/>
    </w:pPr>
  </w:style>
  <w:style w:type="paragraph" w:styleId="Notedefin">
    <w:name w:val="endnote text"/>
    <w:basedOn w:val="Normal"/>
    <w:link w:val="NotedefinCar"/>
    <w:uiPriority w:val="99"/>
    <w:semiHidden/>
    <w:unhideWhenUsed/>
    <w:rsid w:val="00143890"/>
    <w:pPr>
      <w:spacing w:after="0" w:line="240" w:lineRule="auto"/>
    </w:pPr>
    <w:rPr>
      <w:sz w:val="20"/>
      <w:szCs w:val="20"/>
    </w:rPr>
  </w:style>
  <w:style w:type="character" w:customStyle="1" w:styleId="NotedefinCar">
    <w:name w:val="Note de fin Car"/>
    <w:basedOn w:val="Policepardfaut"/>
    <w:link w:val="Notedefin"/>
    <w:uiPriority w:val="99"/>
    <w:semiHidden/>
    <w:rsid w:val="00143890"/>
    <w:rPr>
      <w:sz w:val="20"/>
      <w:szCs w:val="20"/>
    </w:rPr>
  </w:style>
  <w:style w:type="character" w:styleId="Appeldenotedefin">
    <w:name w:val="endnote reference"/>
    <w:basedOn w:val="Policepardfaut"/>
    <w:uiPriority w:val="99"/>
    <w:semiHidden/>
    <w:unhideWhenUsed/>
    <w:rsid w:val="00143890"/>
    <w:rPr>
      <w:vertAlign w:val="superscript"/>
    </w:rPr>
  </w:style>
  <w:style w:type="character" w:styleId="Marquedecommentaire">
    <w:name w:val="annotation reference"/>
    <w:basedOn w:val="Policepardfaut"/>
    <w:uiPriority w:val="99"/>
    <w:semiHidden/>
    <w:unhideWhenUsed/>
    <w:rsid w:val="005D5934"/>
    <w:rPr>
      <w:sz w:val="16"/>
      <w:szCs w:val="16"/>
    </w:rPr>
  </w:style>
  <w:style w:type="paragraph" w:styleId="Commentaire">
    <w:name w:val="annotation text"/>
    <w:basedOn w:val="Normal"/>
    <w:link w:val="CommentaireCar"/>
    <w:uiPriority w:val="99"/>
    <w:unhideWhenUsed/>
    <w:rsid w:val="005D5934"/>
    <w:pPr>
      <w:spacing w:line="240" w:lineRule="auto"/>
    </w:pPr>
    <w:rPr>
      <w:sz w:val="20"/>
      <w:szCs w:val="20"/>
    </w:rPr>
  </w:style>
  <w:style w:type="character" w:customStyle="1" w:styleId="CommentaireCar">
    <w:name w:val="Commentaire Car"/>
    <w:basedOn w:val="Policepardfaut"/>
    <w:link w:val="Commentaire"/>
    <w:uiPriority w:val="99"/>
    <w:rsid w:val="005D5934"/>
    <w:rPr>
      <w:sz w:val="20"/>
      <w:szCs w:val="20"/>
    </w:rPr>
  </w:style>
  <w:style w:type="paragraph" w:styleId="Objetducommentaire">
    <w:name w:val="annotation subject"/>
    <w:basedOn w:val="Commentaire"/>
    <w:next w:val="Commentaire"/>
    <w:link w:val="ObjetducommentaireCar"/>
    <w:uiPriority w:val="99"/>
    <w:semiHidden/>
    <w:unhideWhenUsed/>
    <w:rsid w:val="005D5934"/>
    <w:rPr>
      <w:b/>
      <w:bCs/>
    </w:rPr>
  </w:style>
  <w:style w:type="character" w:customStyle="1" w:styleId="ObjetducommentaireCar">
    <w:name w:val="Objet du commentaire Car"/>
    <w:basedOn w:val="CommentaireCar"/>
    <w:link w:val="Objetducommentaire"/>
    <w:uiPriority w:val="99"/>
    <w:semiHidden/>
    <w:rsid w:val="005D5934"/>
    <w:rPr>
      <w:b/>
      <w:bCs/>
      <w:sz w:val="20"/>
      <w:szCs w:val="20"/>
    </w:rPr>
  </w:style>
  <w:style w:type="paragraph" w:styleId="Titre">
    <w:name w:val="Title"/>
    <w:basedOn w:val="Normal"/>
    <w:next w:val="Normal"/>
    <w:link w:val="TitreCar"/>
    <w:uiPriority w:val="10"/>
    <w:qFormat/>
    <w:rsid w:val="00C82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8232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708B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708B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312BA"/>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00720F"/>
    <w:rPr>
      <w:color w:val="0563C1" w:themeColor="hyperlink"/>
      <w:u w:val="single"/>
    </w:rPr>
  </w:style>
  <w:style w:type="character" w:styleId="Mentionnonrsolue">
    <w:name w:val="Unresolved Mention"/>
    <w:basedOn w:val="Policepardfaut"/>
    <w:uiPriority w:val="99"/>
    <w:semiHidden/>
    <w:unhideWhenUsed/>
    <w:rsid w:val="0000720F"/>
    <w:rPr>
      <w:color w:val="605E5C"/>
      <w:shd w:val="clear" w:color="auto" w:fill="E1DFDD"/>
    </w:rPr>
  </w:style>
  <w:style w:type="character" w:customStyle="1" w:styleId="Titre4Car">
    <w:name w:val="Titre 4 Car"/>
    <w:basedOn w:val="Policepardfaut"/>
    <w:link w:val="Titre4"/>
    <w:uiPriority w:val="9"/>
    <w:rsid w:val="0090721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DC7800"/>
    <w:pPr>
      <w:outlineLvl w:val="9"/>
    </w:pPr>
    <w:rPr>
      <w:kern w:val="0"/>
      <w:lang w:eastAsia="fr-CA"/>
      <w14:ligatures w14:val="none"/>
    </w:rPr>
  </w:style>
  <w:style w:type="paragraph" w:styleId="TM1">
    <w:name w:val="toc 1"/>
    <w:basedOn w:val="Normal"/>
    <w:next w:val="Normal"/>
    <w:autoRedefine/>
    <w:uiPriority w:val="39"/>
    <w:unhideWhenUsed/>
    <w:rsid w:val="00DC7800"/>
    <w:pPr>
      <w:spacing w:after="100"/>
    </w:pPr>
  </w:style>
  <w:style w:type="paragraph" w:styleId="TM2">
    <w:name w:val="toc 2"/>
    <w:basedOn w:val="Normal"/>
    <w:next w:val="Normal"/>
    <w:autoRedefine/>
    <w:uiPriority w:val="39"/>
    <w:unhideWhenUsed/>
    <w:rsid w:val="00DC7800"/>
    <w:pPr>
      <w:spacing w:after="100"/>
      <w:ind w:left="220"/>
    </w:pPr>
  </w:style>
  <w:style w:type="paragraph" w:styleId="En-tte">
    <w:name w:val="header"/>
    <w:basedOn w:val="Normal"/>
    <w:link w:val="En-tteCar"/>
    <w:uiPriority w:val="99"/>
    <w:unhideWhenUsed/>
    <w:rsid w:val="0033710A"/>
    <w:pPr>
      <w:tabs>
        <w:tab w:val="center" w:pos="4320"/>
        <w:tab w:val="right" w:pos="8640"/>
      </w:tabs>
      <w:spacing w:after="0" w:line="240" w:lineRule="auto"/>
    </w:pPr>
  </w:style>
  <w:style w:type="character" w:customStyle="1" w:styleId="En-tteCar">
    <w:name w:val="En-tête Car"/>
    <w:basedOn w:val="Policepardfaut"/>
    <w:link w:val="En-tte"/>
    <w:uiPriority w:val="99"/>
    <w:rsid w:val="0033710A"/>
  </w:style>
  <w:style w:type="paragraph" w:styleId="Pieddepage">
    <w:name w:val="footer"/>
    <w:basedOn w:val="Normal"/>
    <w:link w:val="PieddepageCar"/>
    <w:uiPriority w:val="99"/>
    <w:unhideWhenUsed/>
    <w:rsid w:val="003371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710A"/>
  </w:style>
  <w:style w:type="character" w:styleId="Numrodepage">
    <w:name w:val="page number"/>
    <w:basedOn w:val="Policepardfaut"/>
    <w:uiPriority w:val="99"/>
    <w:unhideWhenUsed/>
    <w:rsid w:val="00716D72"/>
  </w:style>
  <w:style w:type="paragraph" w:styleId="Notedebasdepage">
    <w:name w:val="footnote text"/>
    <w:basedOn w:val="Normal"/>
    <w:link w:val="NotedebasdepageCar"/>
    <w:uiPriority w:val="99"/>
    <w:semiHidden/>
    <w:unhideWhenUsed/>
    <w:rsid w:val="00262A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2A93"/>
    <w:rPr>
      <w:sz w:val="20"/>
      <w:szCs w:val="20"/>
    </w:rPr>
  </w:style>
  <w:style w:type="character" w:styleId="Appelnotedebasdep">
    <w:name w:val="footnote reference"/>
    <w:basedOn w:val="Policepardfaut"/>
    <w:uiPriority w:val="99"/>
    <w:semiHidden/>
    <w:unhideWhenUsed/>
    <w:rsid w:val="00262A93"/>
    <w:rPr>
      <w:vertAlign w:val="superscript"/>
    </w:rPr>
  </w:style>
  <w:style w:type="paragraph" w:styleId="Rvision">
    <w:name w:val="Revision"/>
    <w:hidden/>
    <w:uiPriority w:val="99"/>
    <w:semiHidden/>
    <w:rsid w:val="00BA7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90474">
      <w:bodyDiv w:val="1"/>
      <w:marLeft w:val="0"/>
      <w:marRight w:val="0"/>
      <w:marTop w:val="0"/>
      <w:marBottom w:val="0"/>
      <w:divBdr>
        <w:top w:val="none" w:sz="0" w:space="0" w:color="auto"/>
        <w:left w:val="none" w:sz="0" w:space="0" w:color="auto"/>
        <w:bottom w:val="none" w:sz="0" w:space="0" w:color="auto"/>
        <w:right w:val="none" w:sz="0" w:space="0" w:color="auto"/>
      </w:divBdr>
    </w:div>
    <w:div w:id="1214077647">
      <w:bodyDiv w:val="1"/>
      <w:marLeft w:val="0"/>
      <w:marRight w:val="0"/>
      <w:marTop w:val="0"/>
      <w:marBottom w:val="0"/>
      <w:divBdr>
        <w:top w:val="none" w:sz="0" w:space="0" w:color="auto"/>
        <w:left w:val="none" w:sz="0" w:space="0" w:color="auto"/>
        <w:bottom w:val="none" w:sz="0" w:space="0" w:color="auto"/>
        <w:right w:val="none" w:sz="0" w:space="0" w:color="auto"/>
      </w:divBdr>
    </w:div>
    <w:div w:id="20694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C6F76B8724085BE92A8B8876BE85A"/>
        <w:category>
          <w:name w:val="Général"/>
          <w:gallery w:val="placeholder"/>
        </w:category>
        <w:types>
          <w:type w:val="bbPlcHdr"/>
        </w:types>
        <w:behaviors>
          <w:behavior w:val="content"/>
        </w:behaviors>
        <w:guid w:val="{607C6F2F-1377-4A75-80C3-509380C6943A}"/>
      </w:docPartPr>
      <w:docPartBody>
        <w:p w:rsidR="006348A5" w:rsidRDefault="007B4634" w:rsidP="007B4634">
          <w:pPr>
            <w:pStyle w:val="3CDC6F76B8724085BE92A8B8876BE85A"/>
          </w:pPr>
          <w:r>
            <w:rPr>
              <w:rFonts w:asciiTheme="majorHAnsi" w:eastAsiaTheme="majorEastAsia" w:hAnsiTheme="majorHAnsi" w:cstheme="majorBidi"/>
              <w:color w:val="4472C4" w:themeColor="accent1"/>
              <w:sz w:val="88"/>
              <w:szCs w:val="88"/>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Cond Black">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34"/>
    <w:rsid w:val="00116C48"/>
    <w:rsid w:val="005F0854"/>
    <w:rsid w:val="006348A5"/>
    <w:rsid w:val="007B4634"/>
    <w:rsid w:val="009D3BBA"/>
    <w:rsid w:val="00B77C9C"/>
    <w:rsid w:val="00E131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DC6F76B8724085BE92A8B8876BE85A">
    <w:name w:val="3CDC6F76B8724085BE92A8B8876BE85A"/>
    <w:rsid w:val="007B4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D4B1-4842-4828-A70E-0152393D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3658</Words>
  <Characters>20122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Politique de confidentialité et de protection des renseignements personnels</vt:lpstr>
    </vt:vector>
  </TitlesOfParts>
  <Company>Bilodeau Patry CPA</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confidentialité et de protection des renseignements personnels</dc:title>
  <dc:subject>En conformité avec la Loi sur la protection des renseignements personnels dans le secteur privé</dc:subject>
  <dc:creator>Isabelle Rodrigue</dc:creator>
  <cp:keywords/>
  <dc:description/>
  <cp:lastModifiedBy>Isabelle Rodrigue</cp:lastModifiedBy>
  <cp:revision>3</cp:revision>
  <dcterms:created xsi:type="dcterms:W3CDTF">2024-01-30T16:27:00Z</dcterms:created>
  <dcterms:modified xsi:type="dcterms:W3CDTF">2024-01-30T16:28:00Z</dcterms:modified>
</cp:coreProperties>
</file>